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E0" w:rsidRPr="00FE510A" w:rsidRDefault="00820AE0" w:rsidP="00820AE0">
      <w:pPr>
        <w:pBdr>
          <w:bottom w:val="single" w:sz="4" w:space="1" w:color="auto"/>
        </w:pBdr>
        <w:spacing w:after="120" w:line="252" w:lineRule="auto"/>
        <w:jc w:val="center"/>
        <w:rPr>
          <w:rFonts w:ascii="Arial" w:eastAsia="SimSun" w:hAnsi="Arial" w:cs="Times New Roman"/>
          <w:b/>
          <w:sz w:val="44"/>
          <w:szCs w:val="44"/>
          <w:lang w:eastAsia="zh-CN"/>
        </w:rPr>
      </w:pPr>
      <w:r w:rsidRPr="00FE510A">
        <w:rPr>
          <w:rFonts w:ascii="Arial" w:eastAsia="SimSun" w:hAnsi="Arial" w:cs="Times New Roman"/>
          <w:b/>
          <w:sz w:val="44"/>
          <w:szCs w:val="44"/>
          <w:lang w:eastAsia="zh-CN"/>
        </w:rPr>
        <w:t>Laws of Transfer Chess</w:t>
      </w:r>
    </w:p>
    <w:p w:rsidR="00820AE0" w:rsidRPr="00FE510A" w:rsidRDefault="00820AE0" w:rsidP="00820AE0">
      <w:pPr>
        <w:spacing w:line="252" w:lineRule="auto"/>
        <w:rPr>
          <w:rFonts w:ascii="Arial" w:eastAsia="SimSun" w:hAnsi="Arial" w:cs="Times New Roman"/>
          <w:sz w:val="24"/>
          <w:lang w:eastAsia="zh-CN"/>
        </w:rPr>
      </w:pPr>
    </w:p>
    <w:p w:rsidR="00820AE0" w:rsidRPr="00FE510A" w:rsidRDefault="00820AE0" w:rsidP="00820AE0">
      <w:pPr>
        <w:spacing w:after="120" w:line="252" w:lineRule="auto"/>
        <w:jc w:val="center"/>
        <w:rPr>
          <w:rFonts w:ascii="Arial" w:eastAsia="SimSun" w:hAnsi="Arial" w:cs="Arial"/>
          <w:b/>
          <w:sz w:val="24"/>
          <w:lang w:eastAsia="zh-CN"/>
        </w:rPr>
      </w:pPr>
      <w:r w:rsidRPr="00FE510A">
        <w:rPr>
          <w:rFonts w:ascii="Arial" w:eastAsia="SimSun" w:hAnsi="Arial" w:cs="Arial"/>
          <w:b/>
          <w:sz w:val="24"/>
          <w:lang w:eastAsia="zh-CN"/>
        </w:rPr>
        <w:t xml:space="preserve">The </w:t>
      </w:r>
      <w:r>
        <w:rPr>
          <w:rFonts w:ascii="Arial" w:eastAsia="SimSun" w:hAnsi="Arial" w:cs="Arial"/>
          <w:b/>
          <w:sz w:val="24"/>
          <w:lang w:eastAsia="zh-CN"/>
        </w:rPr>
        <w:t xml:space="preserve">current </w:t>
      </w:r>
      <w:proofErr w:type="gramStart"/>
      <w:r>
        <w:rPr>
          <w:rFonts w:ascii="Arial" w:eastAsia="SimSun" w:hAnsi="Arial" w:cs="Arial"/>
          <w:b/>
          <w:sz w:val="24"/>
          <w:lang w:eastAsia="zh-CN"/>
        </w:rPr>
        <w:t xml:space="preserve">edition of the </w:t>
      </w:r>
      <w:bookmarkStart w:id="0" w:name="_GoBack"/>
      <w:bookmarkEnd w:id="0"/>
      <w:r w:rsidRPr="00FE510A">
        <w:rPr>
          <w:rFonts w:ascii="Arial" w:eastAsia="SimSun" w:hAnsi="Arial" w:cs="Arial"/>
          <w:b/>
          <w:sz w:val="24"/>
          <w:lang w:eastAsia="zh-CN"/>
        </w:rPr>
        <w:t>Laws of Transfer Chess apply</w:t>
      </w:r>
      <w:proofErr w:type="gramEnd"/>
      <w:r w:rsidRPr="00FE510A">
        <w:rPr>
          <w:rFonts w:ascii="Arial" w:eastAsia="SimSun" w:hAnsi="Arial" w:cs="Arial"/>
          <w:b/>
          <w:sz w:val="24"/>
          <w:lang w:eastAsia="zh-CN"/>
        </w:rPr>
        <w:t xml:space="preserve"> to the 1</w:t>
      </w:r>
      <w:r w:rsidRPr="00FE510A">
        <w:rPr>
          <w:rFonts w:ascii="Arial" w:eastAsia="SimSun" w:hAnsi="Arial" w:cs="Arial"/>
          <w:b/>
          <w:sz w:val="24"/>
          <w:vertAlign w:val="superscript"/>
          <w:lang w:eastAsia="zh-CN"/>
        </w:rPr>
        <w:t>st</w:t>
      </w:r>
      <w:r w:rsidRPr="00FE510A">
        <w:rPr>
          <w:rFonts w:ascii="Arial" w:eastAsia="SimSun" w:hAnsi="Arial" w:cs="Arial"/>
          <w:b/>
          <w:sz w:val="24"/>
          <w:lang w:eastAsia="zh-CN"/>
        </w:rPr>
        <w:t xml:space="preserve"> National Transfer Chess Championship pursuant to Article 2 of the Rules and Regulations thereof. These rules include both substantive and procedural rules and are particular to this Championship.</w:t>
      </w:r>
    </w:p>
    <w:p w:rsidR="00820AE0" w:rsidRPr="00FE510A" w:rsidRDefault="00820AE0" w:rsidP="00820AE0">
      <w:pPr>
        <w:spacing w:after="120" w:line="252" w:lineRule="auto"/>
        <w:rPr>
          <w:rFonts w:ascii="Arial" w:eastAsia="SimSun" w:hAnsi="Arial" w:cs="Arial"/>
          <w:sz w:val="24"/>
          <w:lang w:eastAsia="zh-CN"/>
        </w:rPr>
      </w:pPr>
    </w:p>
    <w:p w:rsidR="00820AE0" w:rsidRPr="00FE510A" w:rsidRDefault="00820AE0" w:rsidP="00820AE0">
      <w:pPr>
        <w:numPr>
          <w:ilvl w:val="0"/>
          <w:numId w:val="2"/>
        </w:numPr>
        <w:spacing w:after="120" w:line="252" w:lineRule="auto"/>
        <w:jc w:val="both"/>
        <w:rPr>
          <w:rFonts w:ascii="Arial" w:eastAsia="SimSun" w:hAnsi="Arial" w:cs="Arial"/>
          <w:sz w:val="24"/>
          <w:lang w:eastAsia="zh-CN"/>
        </w:rPr>
      </w:pPr>
      <w:r w:rsidRPr="00FE510A">
        <w:rPr>
          <w:rFonts w:ascii="Arial" w:eastAsia="SimSun" w:hAnsi="Arial" w:cs="Arial"/>
          <w:b/>
          <w:sz w:val="24"/>
          <w:lang w:eastAsia="zh-CN"/>
        </w:rPr>
        <w:t>Applicability of FIDE Laws and other rules</w:t>
      </w:r>
      <w:r w:rsidRPr="00FE510A">
        <w:rPr>
          <w:rFonts w:ascii="Arial" w:eastAsia="SimSun" w:hAnsi="Arial" w:cs="Arial"/>
          <w:sz w:val="24"/>
          <w:lang w:eastAsia="zh-CN"/>
        </w:rPr>
        <w:t>.</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 xml:space="preserve">The FIDE Laws of Chess (“FIDE Laws”), as accessed on 1 January 2013 at </w:t>
      </w:r>
      <w:hyperlink r:id="rId6" w:history="1">
        <w:r w:rsidRPr="00FE510A">
          <w:rPr>
            <w:rFonts w:ascii="Arial" w:eastAsia="SimSun" w:hAnsi="Arial" w:cs="Arial"/>
            <w:sz w:val="24"/>
            <w:u w:val="single"/>
            <w:lang w:eastAsia="zh-CN"/>
          </w:rPr>
          <w:t>http://www.fide.com/FIDE/handbook/LawsOfChess.pdf</w:t>
        </w:r>
      </w:hyperlink>
      <w:r w:rsidRPr="00FE510A">
        <w:rPr>
          <w:rFonts w:ascii="Arial" w:eastAsia="SimSun" w:hAnsi="Arial" w:cs="Arial"/>
          <w:sz w:val="24"/>
          <w:lang w:eastAsia="zh-CN"/>
        </w:rPr>
        <w:t xml:space="preserve"> and appended hereto, including the definitions therein, shall apply to this Championship, provided that if any of the rules of this Championship hereinafter is inconsistent with the FIDE Laws, these rules shall prevail over the FIDE Laws to the extent of the inconsistency.</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In the event that the implementation of a FIDE rule, in an Arbiter’s opinion, is impracticable or would lead to an absurd result, an arbiter may make a ruling that such rule is to be modified, replaced, cancelled, treated, interpreted or affected in any other way.</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Article 2 of the FIDE Laws applies to each of the chessboards as described in Article 2 below.</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In these Laws the words “he”, “him” and “his” include “she” and “her”.</w:t>
      </w:r>
    </w:p>
    <w:p w:rsidR="00820AE0" w:rsidRPr="00FE510A" w:rsidRDefault="00820AE0" w:rsidP="00820AE0">
      <w:pPr>
        <w:spacing w:after="120" w:line="252" w:lineRule="auto"/>
        <w:ind w:left="1080"/>
        <w:jc w:val="both"/>
        <w:rPr>
          <w:rFonts w:ascii="Arial" w:eastAsia="SimSun" w:hAnsi="Arial" w:cs="Arial"/>
          <w:sz w:val="24"/>
          <w:lang w:eastAsia="zh-CN"/>
        </w:rPr>
      </w:pPr>
    </w:p>
    <w:p w:rsidR="00820AE0" w:rsidRPr="00FE510A" w:rsidRDefault="00820AE0" w:rsidP="00820AE0">
      <w:pPr>
        <w:numPr>
          <w:ilvl w:val="0"/>
          <w:numId w:val="2"/>
        </w:numPr>
        <w:spacing w:after="120" w:line="252" w:lineRule="auto"/>
        <w:jc w:val="both"/>
        <w:rPr>
          <w:rFonts w:ascii="Arial" w:eastAsia="SimSun" w:hAnsi="Arial" w:cs="Arial"/>
          <w:sz w:val="24"/>
          <w:lang w:eastAsia="zh-CN"/>
        </w:rPr>
      </w:pPr>
      <w:r w:rsidRPr="00FE510A">
        <w:rPr>
          <w:rFonts w:ascii="Arial" w:eastAsia="SimSun" w:hAnsi="Arial" w:cs="Arial"/>
          <w:b/>
          <w:sz w:val="24"/>
          <w:lang w:eastAsia="zh-CN"/>
        </w:rPr>
        <w:t>The nature and objectives of the game of chess</w:t>
      </w:r>
      <w:r w:rsidRPr="00FE510A">
        <w:rPr>
          <w:rFonts w:ascii="Arial" w:eastAsia="SimSun" w:hAnsi="Arial" w:cs="Arial"/>
          <w:sz w:val="24"/>
          <w:lang w:eastAsia="zh-CN"/>
        </w:rPr>
        <w:t>.</w:t>
      </w:r>
    </w:p>
    <w:tbl>
      <w:tblPr>
        <w:tblStyle w:val="TableGrid1"/>
        <w:tblW w:w="5760"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5"/>
        <w:gridCol w:w="300"/>
        <w:gridCol w:w="122"/>
        <w:gridCol w:w="27"/>
        <w:gridCol w:w="1893"/>
        <w:gridCol w:w="27"/>
        <w:gridCol w:w="40"/>
        <w:gridCol w:w="346"/>
        <w:gridCol w:w="321"/>
        <w:gridCol w:w="54"/>
        <w:gridCol w:w="39"/>
        <w:gridCol w:w="1881"/>
        <w:gridCol w:w="8"/>
        <w:gridCol w:w="117"/>
        <w:gridCol w:w="300"/>
        <w:gridCol w:w="150"/>
      </w:tblGrid>
      <w:tr w:rsidR="00820AE0" w:rsidRPr="00FE510A" w:rsidTr="004D4BF5">
        <w:trPr>
          <w:trHeight w:val="432"/>
          <w:jc w:val="center"/>
        </w:trPr>
        <w:tc>
          <w:tcPr>
            <w:tcW w:w="5760" w:type="dxa"/>
            <w:gridSpan w:val="16"/>
            <w:tcBorders>
              <w:top w:val="nil"/>
              <w:left w:val="nil"/>
              <w:bottom w:val="nil"/>
              <w:right w:val="nil"/>
            </w:tcBorders>
            <w:shd w:val="clear" w:color="auto" w:fill="D9D9D9"/>
            <w:vAlign w:val="center"/>
          </w:tcPr>
          <w:p w:rsidR="00820AE0" w:rsidRPr="00FE510A" w:rsidRDefault="00820AE0" w:rsidP="004D4BF5">
            <w:pPr>
              <w:spacing w:line="252" w:lineRule="auto"/>
              <w:jc w:val="center"/>
              <w:rPr>
                <w:rFonts w:ascii="Arial" w:hAnsi="Arial" w:cs="Arial"/>
                <w:sz w:val="24"/>
                <w:szCs w:val="16"/>
              </w:rPr>
            </w:pPr>
            <w:r w:rsidRPr="00FE510A">
              <w:rPr>
                <w:rFonts w:ascii="Arial" w:hAnsi="Arial" w:cs="Arial"/>
                <w:b/>
                <w:sz w:val="24"/>
                <w:szCs w:val="16"/>
              </w:rPr>
              <w:t xml:space="preserve">Transfer Chess Table Layout </w:t>
            </w:r>
            <w:r w:rsidRPr="00FE510A">
              <w:rPr>
                <w:rFonts w:ascii="Arial" w:hAnsi="Arial" w:cs="Arial"/>
                <w:sz w:val="24"/>
                <w:szCs w:val="16"/>
              </w:rPr>
              <w:t>(Fig 1)</w:t>
            </w:r>
          </w:p>
        </w:tc>
      </w:tr>
      <w:tr w:rsidR="00820AE0" w:rsidRPr="00FE510A" w:rsidTr="004D4BF5">
        <w:trPr>
          <w:trHeight w:val="153"/>
          <w:jc w:val="center"/>
        </w:trPr>
        <w:tc>
          <w:tcPr>
            <w:tcW w:w="5760" w:type="dxa"/>
            <w:gridSpan w:val="16"/>
            <w:tcBorders>
              <w:top w:val="nil"/>
              <w:left w:val="nil"/>
              <w:bottom w:val="nil"/>
              <w:right w:val="nil"/>
            </w:tcBorders>
            <w:vAlign w:val="center"/>
          </w:tcPr>
          <w:p w:rsidR="00820AE0" w:rsidRPr="00FE510A" w:rsidRDefault="00820AE0" w:rsidP="004D4BF5">
            <w:pPr>
              <w:spacing w:line="252" w:lineRule="auto"/>
              <w:jc w:val="center"/>
              <w:rPr>
                <w:rFonts w:ascii="Arial" w:hAnsi="Arial" w:cs="Arial"/>
                <w:sz w:val="24"/>
                <w:szCs w:val="16"/>
              </w:rPr>
            </w:pPr>
          </w:p>
        </w:tc>
      </w:tr>
      <w:tr w:rsidR="00820AE0" w:rsidRPr="00FE510A" w:rsidTr="004D4BF5">
        <w:trPr>
          <w:trHeight w:val="432"/>
          <w:jc w:val="center"/>
        </w:trPr>
        <w:tc>
          <w:tcPr>
            <w:tcW w:w="545" w:type="dxa"/>
            <w:gridSpan w:val="4"/>
            <w:tcBorders>
              <w:top w:val="nil"/>
              <w:left w:val="nil"/>
              <w:bottom w:val="nil"/>
              <w:right w:val="single" w:sz="18" w:space="0" w:color="auto"/>
            </w:tcBorders>
            <w:vAlign w:val="center"/>
          </w:tcPr>
          <w:p w:rsidR="00820AE0" w:rsidRPr="00FE510A" w:rsidRDefault="00820AE0" w:rsidP="004D4BF5">
            <w:pPr>
              <w:spacing w:line="252" w:lineRule="auto"/>
              <w:jc w:val="center"/>
              <w:rPr>
                <w:rFonts w:ascii="Arial" w:hAnsi="Arial" w:cs="Arial"/>
                <w:sz w:val="24"/>
                <w:szCs w:val="16"/>
              </w:rPr>
            </w:pPr>
          </w:p>
        </w:tc>
        <w:tc>
          <w:tcPr>
            <w:tcW w:w="1921" w:type="dxa"/>
            <w:gridSpan w:val="2"/>
            <w:tcBorders>
              <w:top w:val="single" w:sz="18" w:space="0" w:color="auto"/>
              <w:left w:val="single" w:sz="18" w:space="0" w:color="auto"/>
              <w:bottom w:val="single" w:sz="18" w:space="0" w:color="auto"/>
              <w:right w:val="single" w:sz="18" w:space="0" w:color="auto"/>
            </w:tcBorders>
            <w:vAlign w:val="center"/>
          </w:tcPr>
          <w:p w:rsidR="00820AE0" w:rsidRPr="00FE510A" w:rsidRDefault="00820AE0" w:rsidP="004D4BF5">
            <w:pPr>
              <w:spacing w:line="252" w:lineRule="auto"/>
              <w:jc w:val="center"/>
              <w:rPr>
                <w:rFonts w:ascii="Arial" w:hAnsi="Arial" w:cs="Arial"/>
                <w:b/>
                <w:sz w:val="24"/>
                <w:szCs w:val="16"/>
              </w:rPr>
            </w:pPr>
            <w:r w:rsidRPr="00FE510A">
              <w:rPr>
                <w:rFonts w:ascii="Arial" w:hAnsi="Arial" w:cs="Arial"/>
                <w:b/>
                <w:sz w:val="24"/>
                <w:szCs w:val="16"/>
              </w:rPr>
              <w:t>Team 2 - Right</w:t>
            </w:r>
          </w:p>
        </w:tc>
        <w:tc>
          <w:tcPr>
            <w:tcW w:w="860" w:type="dxa"/>
            <w:gridSpan w:val="5"/>
            <w:tcBorders>
              <w:top w:val="nil"/>
              <w:left w:val="single" w:sz="18" w:space="0" w:color="auto"/>
              <w:bottom w:val="nil"/>
              <w:right w:val="single" w:sz="18" w:space="0" w:color="auto"/>
            </w:tcBorders>
            <w:vAlign w:val="center"/>
          </w:tcPr>
          <w:p w:rsidR="00820AE0" w:rsidRPr="00FE510A" w:rsidRDefault="00820AE0" w:rsidP="004D4BF5">
            <w:pPr>
              <w:spacing w:line="252" w:lineRule="auto"/>
              <w:jc w:val="center"/>
              <w:rPr>
                <w:rFonts w:ascii="Arial" w:hAnsi="Arial" w:cs="Arial"/>
                <w:sz w:val="24"/>
                <w:szCs w:val="16"/>
              </w:rPr>
            </w:pPr>
          </w:p>
        </w:tc>
        <w:tc>
          <w:tcPr>
            <w:tcW w:w="1889" w:type="dxa"/>
            <w:gridSpan w:val="2"/>
            <w:tcBorders>
              <w:top w:val="single" w:sz="18" w:space="0" w:color="auto"/>
              <w:left w:val="single" w:sz="18" w:space="0" w:color="auto"/>
              <w:bottom w:val="single" w:sz="18" w:space="0" w:color="auto"/>
              <w:right w:val="single" w:sz="18" w:space="0" w:color="auto"/>
            </w:tcBorders>
            <w:vAlign w:val="center"/>
          </w:tcPr>
          <w:p w:rsidR="00820AE0" w:rsidRPr="00FE510A" w:rsidRDefault="00820AE0" w:rsidP="004D4BF5">
            <w:pPr>
              <w:spacing w:line="252" w:lineRule="auto"/>
              <w:jc w:val="center"/>
              <w:rPr>
                <w:rFonts w:ascii="Arial" w:hAnsi="Arial" w:cs="Arial"/>
                <w:b/>
                <w:sz w:val="24"/>
                <w:szCs w:val="16"/>
              </w:rPr>
            </w:pPr>
            <w:r w:rsidRPr="00FE510A">
              <w:rPr>
                <w:rFonts w:ascii="Arial" w:hAnsi="Arial" w:cs="Arial"/>
                <w:b/>
                <w:sz w:val="24"/>
                <w:szCs w:val="16"/>
              </w:rPr>
              <w:t>Team 2 - Left</w:t>
            </w:r>
          </w:p>
        </w:tc>
        <w:tc>
          <w:tcPr>
            <w:tcW w:w="545" w:type="dxa"/>
            <w:gridSpan w:val="3"/>
            <w:tcBorders>
              <w:top w:val="nil"/>
              <w:left w:val="single" w:sz="18" w:space="0" w:color="auto"/>
              <w:bottom w:val="nil"/>
              <w:right w:val="nil"/>
            </w:tcBorders>
            <w:vAlign w:val="center"/>
          </w:tcPr>
          <w:p w:rsidR="00820AE0" w:rsidRPr="00FE510A" w:rsidRDefault="00820AE0" w:rsidP="004D4BF5">
            <w:pPr>
              <w:spacing w:line="252" w:lineRule="auto"/>
              <w:jc w:val="center"/>
              <w:rPr>
                <w:rFonts w:ascii="Arial" w:hAnsi="Arial" w:cs="Arial"/>
                <w:sz w:val="24"/>
                <w:szCs w:val="16"/>
              </w:rPr>
            </w:pPr>
          </w:p>
        </w:tc>
      </w:tr>
      <w:tr w:rsidR="00820AE0" w:rsidRPr="00FE510A" w:rsidTr="004D4BF5">
        <w:trPr>
          <w:trHeight w:val="189"/>
          <w:jc w:val="center"/>
        </w:trPr>
        <w:tc>
          <w:tcPr>
            <w:tcW w:w="5760" w:type="dxa"/>
            <w:gridSpan w:val="16"/>
            <w:tcBorders>
              <w:top w:val="nil"/>
              <w:left w:val="nil"/>
              <w:bottom w:val="single" w:sz="18" w:space="0" w:color="auto"/>
              <w:right w:val="nil"/>
            </w:tcBorders>
            <w:vAlign w:val="center"/>
          </w:tcPr>
          <w:p w:rsidR="00820AE0" w:rsidRPr="00FE510A" w:rsidRDefault="00820AE0" w:rsidP="004D4BF5">
            <w:pPr>
              <w:spacing w:line="252" w:lineRule="auto"/>
              <w:jc w:val="center"/>
              <w:rPr>
                <w:rFonts w:ascii="Arial" w:hAnsi="Arial" w:cs="Arial"/>
                <w:sz w:val="24"/>
                <w:szCs w:val="16"/>
              </w:rPr>
            </w:pPr>
            <w:r w:rsidRPr="00FE510A">
              <w:rPr>
                <w:rFonts w:ascii="Arial" w:hAnsi="Arial" w:cs="Arial"/>
                <w:b/>
                <w:sz w:val="24"/>
                <w:szCs w:val="16"/>
              </w:rPr>
              <w:t>TABLE</w:t>
            </w:r>
          </w:p>
        </w:tc>
      </w:tr>
      <w:tr w:rsidR="00820AE0" w:rsidRPr="00FE510A" w:rsidTr="004D4BF5">
        <w:trPr>
          <w:trHeight w:val="243"/>
          <w:jc w:val="center"/>
        </w:trPr>
        <w:tc>
          <w:tcPr>
            <w:tcW w:w="2880" w:type="dxa"/>
            <w:gridSpan w:val="8"/>
            <w:tcBorders>
              <w:top w:val="single" w:sz="18" w:space="0" w:color="auto"/>
              <w:bottom w:val="nil"/>
              <w:right w:val="single" w:sz="18" w:space="0" w:color="auto"/>
            </w:tcBorders>
            <w:vAlign w:val="center"/>
          </w:tcPr>
          <w:p w:rsidR="00820AE0" w:rsidRPr="00FE510A" w:rsidRDefault="00820AE0" w:rsidP="004D4BF5">
            <w:pPr>
              <w:spacing w:line="252" w:lineRule="auto"/>
              <w:jc w:val="center"/>
              <w:rPr>
                <w:rFonts w:ascii="Arial" w:hAnsi="Arial" w:cs="Arial"/>
                <w:b/>
                <w:sz w:val="24"/>
                <w:szCs w:val="16"/>
              </w:rPr>
            </w:pPr>
            <w:r w:rsidRPr="00FE510A">
              <w:rPr>
                <w:rFonts w:ascii="Arial" w:hAnsi="Arial" w:cs="Arial"/>
                <w:b/>
                <w:sz w:val="24"/>
                <w:szCs w:val="16"/>
              </w:rPr>
              <w:t>Region 1</w:t>
            </w:r>
          </w:p>
        </w:tc>
        <w:tc>
          <w:tcPr>
            <w:tcW w:w="2880" w:type="dxa"/>
            <w:gridSpan w:val="8"/>
            <w:tcBorders>
              <w:top w:val="single" w:sz="18" w:space="0" w:color="auto"/>
              <w:left w:val="single" w:sz="18" w:space="0" w:color="auto"/>
              <w:bottom w:val="nil"/>
            </w:tcBorders>
            <w:vAlign w:val="center"/>
          </w:tcPr>
          <w:p w:rsidR="00820AE0" w:rsidRPr="00FE510A" w:rsidRDefault="00820AE0" w:rsidP="004D4BF5">
            <w:pPr>
              <w:spacing w:line="252" w:lineRule="auto"/>
              <w:jc w:val="center"/>
              <w:rPr>
                <w:rFonts w:ascii="Arial" w:hAnsi="Arial" w:cs="Arial"/>
                <w:b/>
                <w:sz w:val="24"/>
                <w:szCs w:val="16"/>
              </w:rPr>
            </w:pPr>
            <w:r w:rsidRPr="00FE510A">
              <w:rPr>
                <w:rFonts w:ascii="Arial" w:hAnsi="Arial" w:cs="Arial"/>
                <w:b/>
                <w:sz w:val="24"/>
                <w:szCs w:val="16"/>
              </w:rPr>
              <w:t>Region 2</w:t>
            </w:r>
          </w:p>
        </w:tc>
      </w:tr>
      <w:tr w:rsidR="00820AE0" w:rsidRPr="00FE510A" w:rsidTr="004D4BF5">
        <w:trPr>
          <w:trHeight w:val="432"/>
          <w:jc w:val="center"/>
        </w:trPr>
        <w:tc>
          <w:tcPr>
            <w:tcW w:w="2438" w:type="dxa"/>
            <w:gridSpan w:val="5"/>
            <w:tcBorders>
              <w:top w:val="nil"/>
            </w:tcBorders>
            <w:vAlign w:val="center"/>
          </w:tcPr>
          <w:p w:rsidR="00820AE0" w:rsidRPr="00FE510A" w:rsidRDefault="00820AE0" w:rsidP="004D4BF5">
            <w:pPr>
              <w:spacing w:line="252" w:lineRule="auto"/>
              <w:jc w:val="right"/>
              <w:rPr>
                <w:rFonts w:ascii="Arial" w:hAnsi="Arial" w:cs="Arial"/>
                <w:b/>
                <w:sz w:val="24"/>
                <w:szCs w:val="16"/>
              </w:rPr>
            </w:pPr>
            <w:r w:rsidRPr="00FE510A">
              <w:rPr>
                <w:rFonts w:ascii="Arial" w:hAnsi="Arial" w:cs="Arial"/>
                <w:b/>
                <w:sz w:val="24"/>
                <w:szCs w:val="16"/>
              </w:rPr>
              <w:t>Board 1           </w:t>
            </w:r>
          </w:p>
        </w:tc>
        <w:tc>
          <w:tcPr>
            <w:tcW w:w="72" w:type="dxa"/>
            <w:gridSpan w:val="2"/>
            <w:vMerge w:val="restart"/>
            <w:tcBorders>
              <w:top w:val="nil"/>
              <w:right w:val="single" w:sz="18" w:space="0" w:color="auto"/>
            </w:tcBorders>
            <w:vAlign w:val="center"/>
          </w:tcPr>
          <w:p w:rsidR="00820AE0" w:rsidRPr="00FE510A" w:rsidRDefault="00820AE0" w:rsidP="004D4BF5">
            <w:pPr>
              <w:spacing w:line="252" w:lineRule="auto"/>
              <w:jc w:val="center"/>
              <w:rPr>
                <w:rFonts w:ascii="Arial" w:hAnsi="Arial" w:cs="Arial"/>
                <w:sz w:val="20"/>
                <w:szCs w:val="16"/>
              </w:rPr>
            </w:pPr>
          </w:p>
        </w:tc>
        <w:tc>
          <w:tcPr>
            <w:tcW w:w="720" w:type="dxa"/>
            <w:gridSpan w:val="2"/>
            <w:vMerge w:val="restart"/>
            <w:tcBorders>
              <w:top w:val="single" w:sz="18" w:space="0" w:color="auto"/>
              <w:left w:val="single" w:sz="18" w:space="0" w:color="auto"/>
              <w:bottom w:val="single" w:sz="18" w:space="0" w:color="auto"/>
              <w:right w:val="single" w:sz="18" w:space="0" w:color="auto"/>
            </w:tcBorders>
            <w:shd w:val="clear" w:color="auto" w:fill="DBE5F1"/>
            <w:textDirection w:val="btLr"/>
            <w:vAlign w:val="center"/>
          </w:tcPr>
          <w:p w:rsidR="00820AE0" w:rsidRPr="00FE510A" w:rsidRDefault="00820AE0" w:rsidP="004D4BF5">
            <w:pPr>
              <w:spacing w:line="252" w:lineRule="auto"/>
              <w:ind w:left="113" w:right="113"/>
              <w:jc w:val="center"/>
              <w:rPr>
                <w:rFonts w:ascii="Arial" w:hAnsi="Arial" w:cs="Arial"/>
                <w:sz w:val="18"/>
                <w:szCs w:val="16"/>
              </w:rPr>
            </w:pPr>
            <w:r w:rsidRPr="00FE510A">
              <w:rPr>
                <w:rFonts w:ascii="Arial" w:hAnsi="Arial" w:cs="Arial"/>
                <w:sz w:val="18"/>
                <w:szCs w:val="16"/>
              </w:rPr>
              <w:t>Transfer Communication Sheet</w:t>
            </w:r>
          </w:p>
        </w:tc>
        <w:tc>
          <w:tcPr>
            <w:tcW w:w="57" w:type="dxa"/>
            <w:vMerge w:val="restart"/>
            <w:tcBorders>
              <w:top w:val="nil"/>
              <w:left w:val="single" w:sz="18" w:space="0" w:color="auto"/>
            </w:tcBorders>
            <w:vAlign w:val="center"/>
          </w:tcPr>
          <w:p w:rsidR="00820AE0" w:rsidRPr="00FE510A" w:rsidRDefault="00820AE0" w:rsidP="004D4BF5">
            <w:pPr>
              <w:spacing w:line="252" w:lineRule="auto"/>
              <w:jc w:val="center"/>
              <w:rPr>
                <w:rFonts w:ascii="Arial" w:hAnsi="Arial" w:cs="Arial"/>
                <w:sz w:val="20"/>
                <w:szCs w:val="16"/>
              </w:rPr>
            </w:pPr>
          </w:p>
        </w:tc>
        <w:tc>
          <w:tcPr>
            <w:tcW w:w="2473" w:type="dxa"/>
            <w:gridSpan w:val="6"/>
            <w:tcBorders>
              <w:top w:val="nil"/>
            </w:tcBorders>
            <w:vAlign w:val="center"/>
          </w:tcPr>
          <w:p w:rsidR="00820AE0" w:rsidRPr="00FE510A" w:rsidRDefault="00820AE0" w:rsidP="004D4BF5">
            <w:pPr>
              <w:spacing w:line="252" w:lineRule="auto"/>
              <w:rPr>
                <w:rFonts w:ascii="Arial" w:hAnsi="Arial" w:cs="Arial"/>
                <w:b/>
                <w:sz w:val="24"/>
                <w:szCs w:val="16"/>
              </w:rPr>
            </w:pPr>
            <w:r w:rsidRPr="00FE510A">
              <w:rPr>
                <w:rFonts w:ascii="Arial" w:hAnsi="Arial" w:cs="Arial"/>
                <w:b/>
                <w:sz w:val="24"/>
                <w:szCs w:val="16"/>
              </w:rPr>
              <w:t>           Board 2</w:t>
            </w:r>
          </w:p>
        </w:tc>
      </w:tr>
      <w:tr w:rsidR="00820AE0" w:rsidRPr="00FE510A" w:rsidTr="004D4BF5">
        <w:trPr>
          <w:trHeight w:val="357"/>
          <w:jc w:val="center"/>
        </w:trPr>
        <w:tc>
          <w:tcPr>
            <w:tcW w:w="518" w:type="dxa"/>
            <w:gridSpan w:val="3"/>
            <w:tcBorders>
              <w:bottom w:val="nil"/>
              <w:right w:val="nil"/>
            </w:tcBorders>
            <w:vAlign w:val="center"/>
          </w:tcPr>
          <w:p w:rsidR="00820AE0" w:rsidRPr="00FE510A" w:rsidRDefault="00820AE0" w:rsidP="004D4BF5">
            <w:pPr>
              <w:spacing w:line="252" w:lineRule="auto"/>
              <w:jc w:val="center"/>
              <w:rPr>
                <w:rFonts w:ascii="Arial" w:hAnsi="Arial" w:cs="Arial"/>
                <w:sz w:val="20"/>
                <w:szCs w:val="16"/>
              </w:rPr>
            </w:pPr>
          </w:p>
        </w:tc>
        <w:tc>
          <w:tcPr>
            <w:tcW w:w="1920" w:type="dxa"/>
            <w:gridSpan w:val="2"/>
            <w:vMerge w:val="restart"/>
            <w:tcBorders>
              <w:top w:val="nil"/>
              <w:left w:val="nil"/>
              <w:bottom w:val="nil"/>
              <w:right w:val="nil"/>
            </w:tcBorders>
            <w:vAlign w:val="center"/>
          </w:tcPr>
          <w:p w:rsidR="00820AE0" w:rsidRPr="00FE510A" w:rsidRDefault="00820AE0" w:rsidP="004D4BF5">
            <w:pPr>
              <w:spacing w:line="252" w:lineRule="auto"/>
              <w:jc w:val="center"/>
              <w:rPr>
                <w:rFonts w:ascii="Arial" w:hAnsi="Arial" w:cs="Arial"/>
                <w:sz w:val="20"/>
                <w:szCs w:val="16"/>
              </w:rPr>
            </w:pPr>
            <w:r w:rsidRPr="00FE510A">
              <w:rPr>
                <w:rFonts w:ascii="Arial" w:hAnsi="Arial"/>
                <w:noProof/>
                <w:sz w:val="20"/>
                <w:lang w:val="en-SG" w:eastAsia="zh-CN"/>
              </w:rPr>
              <w:drawing>
                <wp:inline distT="0" distB="0" distL="0" distR="0" wp14:anchorId="0790FC58" wp14:editId="602D5F8F">
                  <wp:extent cx="1196955" cy="1188720"/>
                  <wp:effectExtent l="19050" t="0" r="3195" b="0"/>
                  <wp:docPr id="3" name="Picture 3" descr="http://www.fide.com/FIDE/handbook_images/bo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ide.com/FIDE/handbook_images/board.gif"/>
                          <pic:cNvPicPr>
                            <a:picLocks noChangeAspect="1" noChangeArrowheads="1"/>
                          </pic:cNvPicPr>
                        </pic:nvPicPr>
                        <pic:blipFill>
                          <a:blip r:embed="rId7"/>
                          <a:srcRect/>
                          <a:stretch>
                            <a:fillRect/>
                          </a:stretch>
                        </pic:blipFill>
                        <pic:spPr bwMode="auto">
                          <a:xfrm>
                            <a:off x="0" y="0"/>
                            <a:ext cx="1196955" cy="1188720"/>
                          </a:xfrm>
                          <a:prstGeom prst="rect">
                            <a:avLst/>
                          </a:prstGeom>
                          <a:noFill/>
                          <a:ln w="9525">
                            <a:noFill/>
                            <a:miter lim="800000"/>
                            <a:headEnd/>
                            <a:tailEnd/>
                          </a:ln>
                        </pic:spPr>
                      </pic:pic>
                    </a:graphicData>
                  </a:graphic>
                </wp:inline>
              </w:drawing>
            </w:r>
          </w:p>
        </w:tc>
        <w:tc>
          <w:tcPr>
            <w:tcW w:w="72" w:type="dxa"/>
            <w:gridSpan w:val="2"/>
            <w:vMerge/>
            <w:tcBorders>
              <w:left w:val="nil"/>
              <w:bottom w:val="nil"/>
              <w:right w:val="single" w:sz="18" w:space="0" w:color="auto"/>
            </w:tcBorders>
            <w:vAlign w:val="center"/>
          </w:tcPr>
          <w:p w:rsidR="00820AE0" w:rsidRPr="00FE510A" w:rsidRDefault="00820AE0" w:rsidP="004D4BF5">
            <w:pPr>
              <w:spacing w:line="252" w:lineRule="auto"/>
              <w:jc w:val="center"/>
              <w:rPr>
                <w:rFonts w:ascii="Arial" w:hAnsi="Arial" w:cs="Arial"/>
                <w:sz w:val="20"/>
                <w:szCs w:val="16"/>
              </w:rPr>
            </w:pPr>
          </w:p>
        </w:tc>
        <w:tc>
          <w:tcPr>
            <w:tcW w:w="720" w:type="dxa"/>
            <w:gridSpan w:val="2"/>
            <w:vMerge/>
            <w:tcBorders>
              <w:left w:val="single" w:sz="18" w:space="0" w:color="auto"/>
              <w:bottom w:val="single" w:sz="18" w:space="0" w:color="auto"/>
              <w:right w:val="single" w:sz="18" w:space="0" w:color="auto"/>
            </w:tcBorders>
            <w:shd w:val="clear" w:color="auto" w:fill="DBE5F1"/>
            <w:vAlign w:val="center"/>
          </w:tcPr>
          <w:p w:rsidR="00820AE0" w:rsidRPr="00FE510A" w:rsidRDefault="00820AE0" w:rsidP="004D4BF5">
            <w:pPr>
              <w:spacing w:line="252" w:lineRule="auto"/>
              <w:jc w:val="center"/>
              <w:rPr>
                <w:rFonts w:ascii="Arial" w:hAnsi="Arial" w:cs="Arial"/>
                <w:sz w:val="18"/>
                <w:szCs w:val="16"/>
              </w:rPr>
            </w:pPr>
          </w:p>
        </w:tc>
        <w:tc>
          <w:tcPr>
            <w:tcW w:w="57" w:type="dxa"/>
            <w:vMerge/>
            <w:tcBorders>
              <w:left w:val="single" w:sz="18" w:space="0" w:color="auto"/>
              <w:bottom w:val="nil"/>
              <w:right w:val="nil"/>
            </w:tcBorders>
            <w:vAlign w:val="center"/>
          </w:tcPr>
          <w:p w:rsidR="00820AE0" w:rsidRPr="00FE510A" w:rsidRDefault="00820AE0" w:rsidP="004D4BF5">
            <w:pPr>
              <w:spacing w:line="252" w:lineRule="auto"/>
              <w:jc w:val="center"/>
              <w:rPr>
                <w:rFonts w:ascii="Arial" w:hAnsi="Arial" w:cs="Arial"/>
                <w:sz w:val="20"/>
                <w:szCs w:val="16"/>
              </w:rPr>
            </w:pPr>
          </w:p>
        </w:tc>
        <w:tc>
          <w:tcPr>
            <w:tcW w:w="1920" w:type="dxa"/>
            <w:gridSpan w:val="2"/>
            <w:vMerge w:val="restart"/>
            <w:tcBorders>
              <w:top w:val="nil"/>
              <w:left w:val="nil"/>
              <w:bottom w:val="nil"/>
              <w:right w:val="nil"/>
            </w:tcBorders>
            <w:vAlign w:val="center"/>
          </w:tcPr>
          <w:p w:rsidR="00820AE0" w:rsidRPr="00FE510A" w:rsidRDefault="00820AE0" w:rsidP="004D4BF5">
            <w:pPr>
              <w:spacing w:line="252" w:lineRule="auto"/>
              <w:jc w:val="center"/>
              <w:rPr>
                <w:rFonts w:ascii="Arial" w:hAnsi="Arial" w:cs="Arial"/>
                <w:sz w:val="20"/>
                <w:szCs w:val="16"/>
              </w:rPr>
            </w:pPr>
            <w:r w:rsidRPr="00FE510A">
              <w:rPr>
                <w:rFonts w:ascii="Arial" w:hAnsi="Arial" w:cs="Arial"/>
                <w:noProof/>
                <w:sz w:val="20"/>
                <w:szCs w:val="16"/>
                <w:lang w:val="en-SG" w:eastAsia="zh-CN"/>
              </w:rPr>
              <w:drawing>
                <wp:inline distT="0" distB="0" distL="0" distR="0" wp14:anchorId="02107162" wp14:editId="4BDA69A2">
                  <wp:extent cx="1196955" cy="1188720"/>
                  <wp:effectExtent l="19050" t="0" r="3195" b="0"/>
                  <wp:docPr id="4" name="Picture 13" descr="http://www.fide.com/FIDE/handbook_images/bo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ide.com/FIDE/handbook_images/board.gif"/>
                          <pic:cNvPicPr>
                            <a:picLocks noChangeAspect="1" noChangeArrowheads="1"/>
                          </pic:cNvPicPr>
                        </pic:nvPicPr>
                        <pic:blipFill>
                          <a:blip r:embed="rId7"/>
                          <a:srcRect/>
                          <a:stretch>
                            <a:fillRect/>
                          </a:stretch>
                        </pic:blipFill>
                        <pic:spPr bwMode="auto">
                          <a:xfrm rot="10800000">
                            <a:off x="0" y="0"/>
                            <a:ext cx="1196955" cy="1188720"/>
                          </a:xfrm>
                          <a:prstGeom prst="rect">
                            <a:avLst/>
                          </a:prstGeom>
                          <a:noFill/>
                          <a:ln w="9525">
                            <a:noFill/>
                            <a:miter lim="800000"/>
                            <a:headEnd/>
                            <a:tailEnd/>
                          </a:ln>
                        </pic:spPr>
                      </pic:pic>
                    </a:graphicData>
                  </a:graphic>
                </wp:inline>
              </w:drawing>
            </w:r>
          </w:p>
        </w:tc>
        <w:tc>
          <w:tcPr>
            <w:tcW w:w="553" w:type="dxa"/>
            <w:gridSpan w:val="4"/>
            <w:tcBorders>
              <w:left w:val="nil"/>
              <w:bottom w:val="nil"/>
            </w:tcBorders>
            <w:vAlign w:val="center"/>
          </w:tcPr>
          <w:p w:rsidR="00820AE0" w:rsidRPr="00FE510A" w:rsidRDefault="00820AE0" w:rsidP="004D4BF5">
            <w:pPr>
              <w:spacing w:line="252" w:lineRule="auto"/>
              <w:jc w:val="center"/>
              <w:rPr>
                <w:rFonts w:ascii="Arial" w:hAnsi="Arial" w:cs="Arial"/>
                <w:sz w:val="20"/>
                <w:szCs w:val="16"/>
              </w:rPr>
            </w:pPr>
          </w:p>
        </w:tc>
      </w:tr>
      <w:tr w:rsidR="00820AE0" w:rsidRPr="00FE510A" w:rsidTr="004D4BF5">
        <w:trPr>
          <w:trHeight w:val="513"/>
          <w:jc w:val="center"/>
        </w:trPr>
        <w:tc>
          <w:tcPr>
            <w:tcW w:w="146" w:type="dxa"/>
            <w:vMerge w:val="restart"/>
            <w:tcBorders>
              <w:bottom w:val="nil"/>
              <w:right w:val="single" w:sz="18" w:space="0" w:color="auto"/>
            </w:tcBorders>
            <w:vAlign w:val="center"/>
          </w:tcPr>
          <w:p w:rsidR="00820AE0" w:rsidRPr="00FE510A" w:rsidRDefault="00820AE0" w:rsidP="004D4BF5">
            <w:pPr>
              <w:spacing w:line="252" w:lineRule="auto"/>
              <w:jc w:val="center"/>
              <w:rPr>
                <w:rFonts w:ascii="Arial" w:hAnsi="Arial" w:cs="Arial"/>
                <w:sz w:val="20"/>
                <w:szCs w:val="16"/>
              </w:rPr>
            </w:pPr>
          </w:p>
        </w:tc>
        <w:tc>
          <w:tcPr>
            <w:tcW w:w="239" w:type="dxa"/>
            <w:vMerge w:val="restart"/>
            <w:tcBorders>
              <w:top w:val="single" w:sz="18" w:space="0" w:color="auto"/>
              <w:left w:val="single" w:sz="18" w:space="0" w:color="auto"/>
              <w:bottom w:val="nil"/>
              <w:right w:val="single" w:sz="18" w:space="0" w:color="auto"/>
            </w:tcBorders>
            <w:shd w:val="clear" w:color="auto" w:fill="F2DBDB"/>
            <w:textDirection w:val="btLr"/>
            <w:vAlign w:val="center"/>
          </w:tcPr>
          <w:p w:rsidR="00820AE0" w:rsidRPr="00FE510A" w:rsidRDefault="00820AE0" w:rsidP="004D4BF5">
            <w:pPr>
              <w:spacing w:line="252" w:lineRule="auto"/>
              <w:ind w:left="113" w:right="113"/>
              <w:jc w:val="center"/>
              <w:rPr>
                <w:rFonts w:ascii="Arial" w:hAnsi="Arial" w:cs="Arial"/>
                <w:sz w:val="20"/>
                <w:szCs w:val="16"/>
              </w:rPr>
            </w:pPr>
            <w:r w:rsidRPr="00FE510A">
              <w:rPr>
                <w:rFonts w:ascii="Arial" w:hAnsi="Arial" w:cs="Arial"/>
                <w:sz w:val="20"/>
                <w:szCs w:val="16"/>
              </w:rPr>
              <w:t>Clock</w:t>
            </w:r>
          </w:p>
        </w:tc>
        <w:tc>
          <w:tcPr>
            <w:tcW w:w="133" w:type="dxa"/>
            <w:vMerge w:val="restart"/>
            <w:tcBorders>
              <w:left w:val="single" w:sz="18" w:space="0" w:color="auto"/>
              <w:bottom w:val="nil"/>
              <w:right w:val="nil"/>
            </w:tcBorders>
            <w:vAlign w:val="center"/>
          </w:tcPr>
          <w:p w:rsidR="00820AE0" w:rsidRPr="00FE510A" w:rsidRDefault="00820AE0" w:rsidP="004D4BF5">
            <w:pPr>
              <w:spacing w:line="252" w:lineRule="auto"/>
              <w:jc w:val="center"/>
              <w:rPr>
                <w:rFonts w:ascii="Arial" w:hAnsi="Arial" w:cs="Arial"/>
                <w:sz w:val="20"/>
                <w:szCs w:val="16"/>
              </w:rPr>
            </w:pPr>
          </w:p>
        </w:tc>
        <w:tc>
          <w:tcPr>
            <w:tcW w:w="1920" w:type="dxa"/>
            <w:gridSpan w:val="2"/>
            <w:vMerge/>
            <w:tcBorders>
              <w:top w:val="nil"/>
              <w:left w:val="nil"/>
              <w:bottom w:val="nil"/>
              <w:right w:val="nil"/>
            </w:tcBorders>
            <w:vAlign w:val="center"/>
          </w:tcPr>
          <w:p w:rsidR="00820AE0" w:rsidRPr="00FE510A" w:rsidRDefault="00820AE0" w:rsidP="004D4BF5">
            <w:pPr>
              <w:spacing w:line="252" w:lineRule="auto"/>
              <w:jc w:val="center"/>
              <w:rPr>
                <w:rFonts w:ascii="Arial" w:hAnsi="Arial" w:cs="Arial"/>
                <w:sz w:val="20"/>
                <w:szCs w:val="16"/>
              </w:rPr>
            </w:pPr>
          </w:p>
        </w:tc>
        <w:tc>
          <w:tcPr>
            <w:tcW w:w="72" w:type="dxa"/>
            <w:gridSpan w:val="2"/>
            <w:vMerge/>
            <w:tcBorders>
              <w:left w:val="nil"/>
              <w:bottom w:val="nil"/>
              <w:right w:val="single" w:sz="18" w:space="0" w:color="auto"/>
            </w:tcBorders>
            <w:vAlign w:val="center"/>
          </w:tcPr>
          <w:p w:rsidR="00820AE0" w:rsidRPr="00FE510A" w:rsidRDefault="00820AE0" w:rsidP="004D4BF5">
            <w:pPr>
              <w:spacing w:line="252" w:lineRule="auto"/>
              <w:jc w:val="center"/>
              <w:rPr>
                <w:rFonts w:ascii="Arial" w:hAnsi="Arial" w:cs="Arial"/>
                <w:sz w:val="20"/>
                <w:szCs w:val="16"/>
              </w:rPr>
            </w:pPr>
          </w:p>
        </w:tc>
        <w:tc>
          <w:tcPr>
            <w:tcW w:w="720" w:type="dxa"/>
            <w:gridSpan w:val="2"/>
            <w:vMerge/>
            <w:tcBorders>
              <w:left w:val="single" w:sz="18" w:space="0" w:color="auto"/>
              <w:bottom w:val="single" w:sz="18" w:space="0" w:color="auto"/>
              <w:right w:val="single" w:sz="18" w:space="0" w:color="auto"/>
            </w:tcBorders>
            <w:shd w:val="clear" w:color="auto" w:fill="DBE5F1"/>
            <w:vAlign w:val="center"/>
          </w:tcPr>
          <w:p w:rsidR="00820AE0" w:rsidRPr="00FE510A" w:rsidRDefault="00820AE0" w:rsidP="004D4BF5">
            <w:pPr>
              <w:spacing w:line="252" w:lineRule="auto"/>
              <w:jc w:val="center"/>
              <w:rPr>
                <w:rFonts w:ascii="Arial" w:hAnsi="Arial" w:cs="Arial"/>
                <w:sz w:val="18"/>
                <w:szCs w:val="16"/>
              </w:rPr>
            </w:pPr>
          </w:p>
        </w:tc>
        <w:tc>
          <w:tcPr>
            <w:tcW w:w="57" w:type="dxa"/>
            <w:vMerge/>
            <w:tcBorders>
              <w:left w:val="single" w:sz="18" w:space="0" w:color="auto"/>
              <w:bottom w:val="nil"/>
              <w:right w:val="nil"/>
            </w:tcBorders>
            <w:vAlign w:val="center"/>
          </w:tcPr>
          <w:p w:rsidR="00820AE0" w:rsidRPr="00FE510A" w:rsidRDefault="00820AE0" w:rsidP="004D4BF5">
            <w:pPr>
              <w:spacing w:line="252" w:lineRule="auto"/>
              <w:jc w:val="center"/>
              <w:rPr>
                <w:rFonts w:ascii="Arial" w:hAnsi="Arial" w:cs="Arial"/>
                <w:sz w:val="20"/>
                <w:szCs w:val="16"/>
              </w:rPr>
            </w:pPr>
          </w:p>
        </w:tc>
        <w:tc>
          <w:tcPr>
            <w:tcW w:w="1920" w:type="dxa"/>
            <w:gridSpan w:val="2"/>
            <w:vMerge/>
            <w:tcBorders>
              <w:top w:val="nil"/>
              <w:left w:val="nil"/>
              <w:bottom w:val="nil"/>
              <w:right w:val="nil"/>
            </w:tcBorders>
            <w:vAlign w:val="center"/>
          </w:tcPr>
          <w:p w:rsidR="00820AE0" w:rsidRPr="00FE510A" w:rsidRDefault="00820AE0" w:rsidP="004D4BF5">
            <w:pPr>
              <w:spacing w:line="252" w:lineRule="auto"/>
              <w:jc w:val="center"/>
              <w:rPr>
                <w:rFonts w:ascii="Arial" w:hAnsi="Arial" w:cs="Arial"/>
                <w:sz w:val="20"/>
                <w:szCs w:val="16"/>
              </w:rPr>
            </w:pPr>
          </w:p>
        </w:tc>
        <w:tc>
          <w:tcPr>
            <w:tcW w:w="137" w:type="dxa"/>
            <w:gridSpan w:val="2"/>
            <w:vMerge w:val="restart"/>
            <w:tcBorders>
              <w:left w:val="nil"/>
              <w:bottom w:val="nil"/>
              <w:right w:val="single" w:sz="18" w:space="0" w:color="auto"/>
            </w:tcBorders>
            <w:vAlign w:val="center"/>
          </w:tcPr>
          <w:p w:rsidR="00820AE0" w:rsidRPr="00FE510A" w:rsidRDefault="00820AE0" w:rsidP="004D4BF5">
            <w:pPr>
              <w:spacing w:line="252" w:lineRule="auto"/>
              <w:jc w:val="center"/>
              <w:rPr>
                <w:rFonts w:ascii="Arial" w:hAnsi="Arial" w:cs="Arial"/>
                <w:sz w:val="20"/>
                <w:szCs w:val="16"/>
              </w:rPr>
            </w:pPr>
          </w:p>
        </w:tc>
        <w:tc>
          <w:tcPr>
            <w:tcW w:w="256" w:type="dxa"/>
            <w:vMerge w:val="restart"/>
            <w:tcBorders>
              <w:top w:val="single" w:sz="18" w:space="0" w:color="auto"/>
              <w:left w:val="single" w:sz="18" w:space="0" w:color="auto"/>
              <w:bottom w:val="nil"/>
              <w:right w:val="single" w:sz="18" w:space="0" w:color="auto"/>
            </w:tcBorders>
            <w:shd w:val="clear" w:color="auto" w:fill="F2DBDB"/>
            <w:textDirection w:val="btLr"/>
            <w:vAlign w:val="center"/>
          </w:tcPr>
          <w:p w:rsidR="00820AE0" w:rsidRPr="00FE510A" w:rsidRDefault="00820AE0" w:rsidP="004D4BF5">
            <w:pPr>
              <w:spacing w:line="252" w:lineRule="auto"/>
              <w:ind w:left="113" w:right="113"/>
              <w:jc w:val="center"/>
              <w:rPr>
                <w:rFonts w:ascii="Arial" w:hAnsi="Arial" w:cs="Arial"/>
                <w:sz w:val="20"/>
                <w:szCs w:val="16"/>
              </w:rPr>
            </w:pPr>
            <w:r w:rsidRPr="00FE510A">
              <w:rPr>
                <w:rFonts w:ascii="Arial" w:hAnsi="Arial" w:cs="Arial"/>
                <w:sz w:val="20"/>
                <w:szCs w:val="16"/>
              </w:rPr>
              <w:t>Clock</w:t>
            </w:r>
          </w:p>
        </w:tc>
        <w:tc>
          <w:tcPr>
            <w:tcW w:w="160" w:type="dxa"/>
            <w:vMerge w:val="restart"/>
            <w:tcBorders>
              <w:left w:val="single" w:sz="18" w:space="0" w:color="auto"/>
              <w:bottom w:val="nil"/>
            </w:tcBorders>
            <w:vAlign w:val="center"/>
          </w:tcPr>
          <w:p w:rsidR="00820AE0" w:rsidRPr="00FE510A" w:rsidRDefault="00820AE0" w:rsidP="004D4BF5">
            <w:pPr>
              <w:spacing w:line="252" w:lineRule="auto"/>
              <w:jc w:val="center"/>
              <w:rPr>
                <w:rFonts w:ascii="Arial" w:hAnsi="Arial" w:cs="Arial"/>
                <w:sz w:val="20"/>
                <w:szCs w:val="16"/>
              </w:rPr>
            </w:pPr>
          </w:p>
        </w:tc>
      </w:tr>
      <w:tr w:rsidR="00820AE0" w:rsidRPr="00FE510A" w:rsidTr="004D4BF5">
        <w:trPr>
          <w:trHeight w:val="357"/>
          <w:jc w:val="center"/>
        </w:trPr>
        <w:tc>
          <w:tcPr>
            <w:tcW w:w="146" w:type="dxa"/>
            <w:vMerge/>
            <w:tcBorders>
              <w:bottom w:val="nil"/>
              <w:right w:val="single" w:sz="18" w:space="0" w:color="auto"/>
            </w:tcBorders>
            <w:vAlign w:val="center"/>
          </w:tcPr>
          <w:p w:rsidR="00820AE0" w:rsidRPr="00FE510A" w:rsidRDefault="00820AE0" w:rsidP="004D4BF5">
            <w:pPr>
              <w:spacing w:line="252" w:lineRule="auto"/>
              <w:jc w:val="center"/>
              <w:rPr>
                <w:rFonts w:ascii="Arial" w:hAnsi="Arial" w:cs="Arial"/>
                <w:sz w:val="20"/>
                <w:szCs w:val="16"/>
              </w:rPr>
            </w:pPr>
          </w:p>
        </w:tc>
        <w:tc>
          <w:tcPr>
            <w:tcW w:w="239" w:type="dxa"/>
            <w:vMerge/>
            <w:tcBorders>
              <w:left w:val="single" w:sz="18" w:space="0" w:color="auto"/>
              <w:bottom w:val="single" w:sz="18" w:space="0" w:color="auto"/>
              <w:right w:val="single" w:sz="18" w:space="0" w:color="auto"/>
            </w:tcBorders>
            <w:shd w:val="clear" w:color="auto" w:fill="F2DBDB"/>
            <w:vAlign w:val="center"/>
          </w:tcPr>
          <w:p w:rsidR="00820AE0" w:rsidRPr="00FE510A" w:rsidRDefault="00820AE0" w:rsidP="004D4BF5">
            <w:pPr>
              <w:spacing w:line="252" w:lineRule="auto"/>
              <w:jc w:val="center"/>
              <w:rPr>
                <w:rFonts w:ascii="Arial" w:hAnsi="Arial" w:cs="Arial"/>
                <w:sz w:val="20"/>
                <w:szCs w:val="16"/>
              </w:rPr>
            </w:pPr>
          </w:p>
        </w:tc>
        <w:tc>
          <w:tcPr>
            <w:tcW w:w="133" w:type="dxa"/>
            <w:vMerge/>
            <w:tcBorders>
              <w:left w:val="single" w:sz="18" w:space="0" w:color="auto"/>
              <w:bottom w:val="nil"/>
              <w:right w:val="nil"/>
            </w:tcBorders>
            <w:vAlign w:val="center"/>
          </w:tcPr>
          <w:p w:rsidR="00820AE0" w:rsidRPr="00FE510A" w:rsidRDefault="00820AE0" w:rsidP="004D4BF5">
            <w:pPr>
              <w:spacing w:line="252" w:lineRule="auto"/>
              <w:jc w:val="center"/>
              <w:rPr>
                <w:rFonts w:ascii="Arial" w:hAnsi="Arial" w:cs="Arial"/>
                <w:sz w:val="20"/>
                <w:szCs w:val="16"/>
              </w:rPr>
            </w:pPr>
          </w:p>
        </w:tc>
        <w:tc>
          <w:tcPr>
            <w:tcW w:w="1920" w:type="dxa"/>
            <w:gridSpan w:val="2"/>
            <w:vMerge/>
            <w:tcBorders>
              <w:top w:val="nil"/>
              <w:left w:val="nil"/>
              <w:bottom w:val="nil"/>
              <w:right w:val="nil"/>
            </w:tcBorders>
            <w:vAlign w:val="center"/>
          </w:tcPr>
          <w:p w:rsidR="00820AE0" w:rsidRPr="00FE510A" w:rsidRDefault="00820AE0" w:rsidP="004D4BF5">
            <w:pPr>
              <w:spacing w:line="252" w:lineRule="auto"/>
              <w:jc w:val="center"/>
              <w:rPr>
                <w:rFonts w:ascii="Arial" w:hAnsi="Arial" w:cs="Arial"/>
                <w:sz w:val="20"/>
                <w:szCs w:val="16"/>
              </w:rPr>
            </w:pPr>
          </w:p>
        </w:tc>
        <w:tc>
          <w:tcPr>
            <w:tcW w:w="72" w:type="dxa"/>
            <w:gridSpan w:val="2"/>
            <w:vMerge/>
            <w:tcBorders>
              <w:left w:val="nil"/>
              <w:bottom w:val="nil"/>
              <w:right w:val="single" w:sz="18" w:space="0" w:color="auto"/>
            </w:tcBorders>
            <w:vAlign w:val="center"/>
          </w:tcPr>
          <w:p w:rsidR="00820AE0" w:rsidRPr="00FE510A" w:rsidRDefault="00820AE0" w:rsidP="004D4BF5">
            <w:pPr>
              <w:spacing w:line="252" w:lineRule="auto"/>
              <w:jc w:val="center"/>
              <w:rPr>
                <w:rFonts w:ascii="Arial" w:hAnsi="Arial" w:cs="Arial"/>
                <w:sz w:val="20"/>
                <w:szCs w:val="16"/>
              </w:rPr>
            </w:pPr>
          </w:p>
        </w:tc>
        <w:tc>
          <w:tcPr>
            <w:tcW w:w="720" w:type="dxa"/>
            <w:gridSpan w:val="2"/>
            <w:vMerge w:val="restart"/>
            <w:tcBorders>
              <w:top w:val="single" w:sz="18" w:space="0" w:color="auto"/>
              <w:left w:val="single" w:sz="18" w:space="0" w:color="auto"/>
              <w:bottom w:val="single" w:sz="18" w:space="0" w:color="auto"/>
              <w:right w:val="single" w:sz="18" w:space="0" w:color="auto"/>
            </w:tcBorders>
            <w:shd w:val="clear" w:color="auto" w:fill="DBE5F1"/>
            <w:textDirection w:val="btLr"/>
            <w:vAlign w:val="center"/>
          </w:tcPr>
          <w:p w:rsidR="00820AE0" w:rsidRPr="00FE510A" w:rsidRDefault="00820AE0" w:rsidP="004D4BF5">
            <w:pPr>
              <w:spacing w:line="252" w:lineRule="auto"/>
              <w:ind w:left="113" w:right="113"/>
              <w:jc w:val="center"/>
              <w:rPr>
                <w:rFonts w:ascii="Arial" w:hAnsi="Arial" w:cs="Arial"/>
                <w:sz w:val="18"/>
                <w:szCs w:val="16"/>
              </w:rPr>
            </w:pPr>
            <w:r w:rsidRPr="00FE510A">
              <w:rPr>
                <w:rFonts w:ascii="Arial" w:hAnsi="Arial" w:cs="Arial"/>
                <w:sz w:val="18"/>
                <w:szCs w:val="16"/>
              </w:rPr>
              <w:t>Transfer Communication Sheet</w:t>
            </w:r>
          </w:p>
        </w:tc>
        <w:tc>
          <w:tcPr>
            <w:tcW w:w="57" w:type="dxa"/>
            <w:vMerge/>
            <w:tcBorders>
              <w:left w:val="single" w:sz="18" w:space="0" w:color="auto"/>
              <w:bottom w:val="nil"/>
              <w:right w:val="nil"/>
            </w:tcBorders>
            <w:vAlign w:val="center"/>
          </w:tcPr>
          <w:p w:rsidR="00820AE0" w:rsidRPr="00FE510A" w:rsidRDefault="00820AE0" w:rsidP="004D4BF5">
            <w:pPr>
              <w:spacing w:line="252" w:lineRule="auto"/>
              <w:jc w:val="center"/>
              <w:rPr>
                <w:rFonts w:ascii="Arial" w:hAnsi="Arial" w:cs="Arial"/>
                <w:sz w:val="20"/>
                <w:szCs w:val="16"/>
              </w:rPr>
            </w:pPr>
          </w:p>
        </w:tc>
        <w:tc>
          <w:tcPr>
            <w:tcW w:w="1920" w:type="dxa"/>
            <w:gridSpan w:val="2"/>
            <w:vMerge/>
            <w:tcBorders>
              <w:top w:val="nil"/>
              <w:left w:val="nil"/>
              <w:bottom w:val="nil"/>
              <w:right w:val="nil"/>
            </w:tcBorders>
            <w:vAlign w:val="center"/>
          </w:tcPr>
          <w:p w:rsidR="00820AE0" w:rsidRPr="00FE510A" w:rsidRDefault="00820AE0" w:rsidP="004D4BF5">
            <w:pPr>
              <w:spacing w:line="252" w:lineRule="auto"/>
              <w:jc w:val="center"/>
              <w:rPr>
                <w:rFonts w:ascii="Arial" w:hAnsi="Arial" w:cs="Arial"/>
                <w:sz w:val="20"/>
                <w:szCs w:val="16"/>
              </w:rPr>
            </w:pPr>
          </w:p>
        </w:tc>
        <w:tc>
          <w:tcPr>
            <w:tcW w:w="137" w:type="dxa"/>
            <w:gridSpan w:val="2"/>
            <w:vMerge/>
            <w:tcBorders>
              <w:left w:val="nil"/>
              <w:bottom w:val="nil"/>
              <w:right w:val="single" w:sz="18" w:space="0" w:color="auto"/>
            </w:tcBorders>
            <w:vAlign w:val="center"/>
          </w:tcPr>
          <w:p w:rsidR="00820AE0" w:rsidRPr="00FE510A" w:rsidRDefault="00820AE0" w:rsidP="004D4BF5">
            <w:pPr>
              <w:spacing w:line="252" w:lineRule="auto"/>
              <w:jc w:val="center"/>
              <w:rPr>
                <w:rFonts w:ascii="Arial" w:hAnsi="Arial" w:cs="Arial"/>
                <w:sz w:val="20"/>
                <w:szCs w:val="16"/>
              </w:rPr>
            </w:pPr>
          </w:p>
        </w:tc>
        <w:tc>
          <w:tcPr>
            <w:tcW w:w="256" w:type="dxa"/>
            <w:vMerge/>
            <w:tcBorders>
              <w:left w:val="single" w:sz="18" w:space="0" w:color="auto"/>
              <w:bottom w:val="single" w:sz="18" w:space="0" w:color="auto"/>
              <w:right w:val="single" w:sz="18" w:space="0" w:color="auto"/>
            </w:tcBorders>
            <w:shd w:val="clear" w:color="auto" w:fill="F2DBDB"/>
            <w:vAlign w:val="center"/>
          </w:tcPr>
          <w:p w:rsidR="00820AE0" w:rsidRPr="00FE510A" w:rsidRDefault="00820AE0" w:rsidP="004D4BF5">
            <w:pPr>
              <w:spacing w:line="252" w:lineRule="auto"/>
              <w:jc w:val="center"/>
              <w:rPr>
                <w:rFonts w:ascii="Arial" w:hAnsi="Arial" w:cs="Arial"/>
                <w:sz w:val="20"/>
                <w:szCs w:val="16"/>
              </w:rPr>
            </w:pPr>
          </w:p>
        </w:tc>
        <w:tc>
          <w:tcPr>
            <w:tcW w:w="160" w:type="dxa"/>
            <w:vMerge/>
            <w:tcBorders>
              <w:left w:val="single" w:sz="18" w:space="0" w:color="auto"/>
              <w:bottom w:val="nil"/>
            </w:tcBorders>
            <w:vAlign w:val="center"/>
          </w:tcPr>
          <w:p w:rsidR="00820AE0" w:rsidRPr="00FE510A" w:rsidRDefault="00820AE0" w:rsidP="004D4BF5">
            <w:pPr>
              <w:spacing w:line="252" w:lineRule="auto"/>
              <w:jc w:val="center"/>
              <w:rPr>
                <w:rFonts w:ascii="Arial" w:hAnsi="Arial" w:cs="Arial"/>
                <w:sz w:val="20"/>
                <w:szCs w:val="16"/>
              </w:rPr>
            </w:pPr>
          </w:p>
        </w:tc>
      </w:tr>
      <w:tr w:rsidR="00820AE0" w:rsidRPr="00FE510A" w:rsidTr="004D4BF5">
        <w:trPr>
          <w:trHeight w:val="385"/>
          <w:jc w:val="center"/>
        </w:trPr>
        <w:tc>
          <w:tcPr>
            <w:tcW w:w="518" w:type="dxa"/>
            <w:gridSpan w:val="3"/>
            <w:tcBorders>
              <w:bottom w:val="nil"/>
              <w:right w:val="nil"/>
            </w:tcBorders>
            <w:vAlign w:val="center"/>
          </w:tcPr>
          <w:p w:rsidR="00820AE0" w:rsidRPr="00FE510A" w:rsidRDefault="00820AE0" w:rsidP="004D4BF5">
            <w:pPr>
              <w:spacing w:line="252" w:lineRule="auto"/>
              <w:jc w:val="center"/>
              <w:rPr>
                <w:rFonts w:ascii="Arial" w:hAnsi="Arial" w:cs="Arial"/>
                <w:sz w:val="20"/>
                <w:szCs w:val="16"/>
              </w:rPr>
            </w:pPr>
          </w:p>
        </w:tc>
        <w:tc>
          <w:tcPr>
            <w:tcW w:w="1920" w:type="dxa"/>
            <w:gridSpan w:val="2"/>
            <w:vMerge/>
            <w:tcBorders>
              <w:top w:val="nil"/>
              <w:left w:val="nil"/>
              <w:bottom w:val="nil"/>
              <w:right w:val="nil"/>
            </w:tcBorders>
            <w:vAlign w:val="center"/>
          </w:tcPr>
          <w:p w:rsidR="00820AE0" w:rsidRPr="00FE510A" w:rsidRDefault="00820AE0" w:rsidP="004D4BF5">
            <w:pPr>
              <w:spacing w:line="252" w:lineRule="auto"/>
              <w:jc w:val="center"/>
              <w:rPr>
                <w:rFonts w:ascii="Arial" w:hAnsi="Arial" w:cs="Arial"/>
                <w:sz w:val="20"/>
                <w:szCs w:val="16"/>
              </w:rPr>
            </w:pPr>
          </w:p>
        </w:tc>
        <w:tc>
          <w:tcPr>
            <w:tcW w:w="72" w:type="dxa"/>
            <w:gridSpan w:val="2"/>
            <w:vMerge/>
            <w:tcBorders>
              <w:left w:val="nil"/>
              <w:bottom w:val="single" w:sz="18" w:space="0" w:color="auto"/>
              <w:right w:val="single" w:sz="18" w:space="0" w:color="auto"/>
            </w:tcBorders>
            <w:vAlign w:val="center"/>
          </w:tcPr>
          <w:p w:rsidR="00820AE0" w:rsidRPr="00FE510A" w:rsidRDefault="00820AE0" w:rsidP="004D4BF5">
            <w:pPr>
              <w:spacing w:line="252" w:lineRule="auto"/>
              <w:jc w:val="center"/>
              <w:rPr>
                <w:rFonts w:ascii="Arial" w:hAnsi="Arial" w:cs="Arial"/>
                <w:sz w:val="20"/>
                <w:szCs w:val="16"/>
              </w:rPr>
            </w:pPr>
          </w:p>
        </w:tc>
        <w:tc>
          <w:tcPr>
            <w:tcW w:w="720" w:type="dxa"/>
            <w:gridSpan w:val="2"/>
            <w:vMerge/>
            <w:tcBorders>
              <w:left w:val="single" w:sz="18" w:space="0" w:color="auto"/>
              <w:bottom w:val="single" w:sz="18" w:space="0" w:color="auto"/>
              <w:right w:val="single" w:sz="18" w:space="0" w:color="auto"/>
            </w:tcBorders>
            <w:shd w:val="clear" w:color="auto" w:fill="DBE5F1"/>
            <w:vAlign w:val="center"/>
          </w:tcPr>
          <w:p w:rsidR="00820AE0" w:rsidRPr="00FE510A" w:rsidRDefault="00820AE0" w:rsidP="004D4BF5">
            <w:pPr>
              <w:spacing w:line="252" w:lineRule="auto"/>
              <w:jc w:val="center"/>
              <w:rPr>
                <w:rFonts w:ascii="Arial" w:hAnsi="Arial" w:cs="Arial"/>
                <w:sz w:val="20"/>
                <w:szCs w:val="16"/>
              </w:rPr>
            </w:pPr>
          </w:p>
        </w:tc>
        <w:tc>
          <w:tcPr>
            <w:tcW w:w="57" w:type="dxa"/>
            <w:vMerge/>
            <w:tcBorders>
              <w:left w:val="single" w:sz="18" w:space="0" w:color="auto"/>
              <w:bottom w:val="single" w:sz="18" w:space="0" w:color="auto"/>
              <w:right w:val="nil"/>
            </w:tcBorders>
            <w:vAlign w:val="center"/>
          </w:tcPr>
          <w:p w:rsidR="00820AE0" w:rsidRPr="00FE510A" w:rsidRDefault="00820AE0" w:rsidP="004D4BF5">
            <w:pPr>
              <w:spacing w:line="252" w:lineRule="auto"/>
              <w:jc w:val="center"/>
              <w:rPr>
                <w:rFonts w:ascii="Arial" w:hAnsi="Arial" w:cs="Arial"/>
                <w:sz w:val="20"/>
                <w:szCs w:val="16"/>
              </w:rPr>
            </w:pPr>
          </w:p>
        </w:tc>
        <w:tc>
          <w:tcPr>
            <w:tcW w:w="1920" w:type="dxa"/>
            <w:gridSpan w:val="2"/>
            <w:vMerge/>
            <w:tcBorders>
              <w:top w:val="nil"/>
              <w:left w:val="nil"/>
              <w:bottom w:val="nil"/>
              <w:right w:val="nil"/>
            </w:tcBorders>
            <w:vAlign w:val="center"/>
          </w:tcPr>
          <w:p w:rsidR="00820AE0" w:rsidRPr="00FE510A" w:rsidRDefault="00820AE0" w:rsidP="004D4BF5">
            <w:pPr>
              <w:spacing w:line="252" w:lineRule="auto"/>
              <w:jc w:val="center"/>
              <w:rPr>
                <w:rFonts w:ascii="Arial" w:hAnsi="Arial" w:cs="Arial"/>
                <w:sz w:val="20"/>
                <w:szCs w:val="16"/>
              </w:rPr>
            </w:pPr>
          </w:p>
        </w:tc>
        <w:tc>
          <w:tcPr>
            <w:tcW w:w="553" w:type="dxa"/>
            <w:gridSpan w:val="4"/>
            <w:tcBorders>
              <w:left w:val="nil"/>
              <w:bottom w:val="nil"/>
            </w:tcBorders>
            <w:vAlign w:val="center"/>
          </w:tcPr>
          <w:p w:rsidR="00820AE0" w:rsidRPr="00FE510A" w:rsidRDefault="00820AE0" w:rsidP="004D4BF5">
            <w:pPr>
              <w:spacing w:line="252" w:lineRule="auto"/>
              <w:jc w:val="center"/>
              <w:rPr>
                <w:rFonts w:ascii="Arial" w:hAnsi="Arial" w:cs="Arial"/>
                <w:sz w:val="20"/>
                <w:szCs w:val="16"/>
              </w:rPr>
            </w:pPr>
          </w:p>
        </w:tc>
      </w:tr>
      <w:tr w:rsidR="00820AE0" w:rsidRPr="00FE510A" w:rsidTr="004D4BF5">
        <w:trPr>
          <w:trHeight w:val="432"/>
          <w:jc w:val="center"/>
        </w:trPr>
        <w:tc>
          <w:tcPr>
            <w:tcW w:w="2438" w:type="dxa"/>
            <w:gridSpan w:val="5"/>
            <w:tcBorders>
              <w:top w:val="nil"/>
              <w:bottom w:val="nil"/>
            </w:tcBorders>
            <w:vAlign w:val="center"/>
          </w:tcPr>
          <w:p w:rsidR="00820AE0" w:rsidRPr="00FE510A" w:rsidRDefault="00820AE0" w:rsidP="004D4BF5">
            <w:pPr>
              <w:spacing w:line="252" w:lineRule="auto"/>
              <w:jc w:val="center"/>
              <w:rPr>
                <w:rFonts w:ascii="Arial" w:hAnsi="Arial" w:cs="Arial"/>
                <w:sz w:val="20"/>
                <w:szCs w:val="16"/>
              </w:rPr>
            </w:pPr>
          </w:p>
        </w:tc>
        <w:tc>
          <w:tcPr>
            <w:tcW w:w="72" w:type="dxa"/>
            <w:gridSpan w:val="2"/>
            <w:vMerge/>
            <w:tcBorders>
              <w:bottom w:val="nil"/>
              <w:right w:val="single" w:sz="18" w:space="0" w:color="auto"/>
            </w:tcBorders>
            <w:vAlign w:val="center"/>
          </w:tcPr>
          <w:p w:rsidR="00820AE0" w:rsidRPr="00FE510A" w:rsidRDefault="00820AE0" w:rsidP="004D4BF5">
            <w:pPr>
              <w:spacing w:line="252" w:lineRule="auto"/>
              <w:jc w:val="center"/>
              <w:rPr>
                <w:rFonts w:ascii="Arial" w:hAnsi="Arial" w:cs="Arial"/>
                <w:sz w:val="20"/>
                <w:szCs w:val="16"/>
              </w:rPr>
            </w:pPr>
          </w:p>
        </w:tc>
        <w:tc>
          <w:tcPr>
            <w:tcW w:w="720" w:type="dxa"/>
            <w:gridSpan w:val="2"/>
            <w:vMerge/>
            <w:tcBorders>
              <w:left w:val="single" w:sz="18" w:space="0" w:color="auto"/>
              <w:bottom w:val="single" w:sz="18" w:space="0" w:color="auto"/>
              <w:right w:val="single" w:sz="18" w:space="0" w:color="auto"/>
            </w:tcBorders>
            <w:shd w:val="clear" w:color="auto" w:fill="DBE5F1"/>
            <w:vAlign w:val="center"/>
          </w:tcPr>
          <w:p w:rsidR="00820AE0" w:rsidRPr="00FE510A" w:rsidRDefault="00820AE0" w:rsidP="004D4BF5">
            <w:pPr>
              <w:spacing w:line="252" w:lineRule="auto"/>
              <w:jc w:val="center"/>
              <w:rPr>
                <w:rFonts w:ascii="Arial" w:hAnsi="Arial" w:cs="Arial"/>
                <w:sz w:val="20"/>
                <w:szCs w:val="16"/>
              </w:rPr>
            </w:pPr>
          </w:p>
        </w:tc>
        <w:tc>
          <w:tcPr>
            <w:tcW w:w="57" w:type="dxa"/>
            <w:vMerge/>
            <w:tcBorders>
              <w:left w:val="single" w:sz="18" w:space="0" w:color="auto"/>
              <w:bottom w:val="nil"/>
            </w:tcBorders>
            <w:vAlign w:val="center"/>
          </w:tcPr>
          <w:p w:rsidR="00820AE0" w:rsidRPr="00FE510A" w:rsidRDefault="00820AE0" w:rsidP="004D4BF5">
            <w:pPr>
              <w:spacing w:line="252" w:lineRule="auto"/>
              <w:jc w:val="center"/>
              <w:rPr>
                <w:rFonts w:ascii="Arial" w:hAnsi="Arial" w:cs="Arial"/>
                <w:sz w:val="20"/>
                <w:szCs w:val="16"/>
              </w:rPr>
            </w:pPr>
          </w:p>
        </w:tc>
        <w:tc>
          <w:tcPr>
            <w:tcW w:w="2473" w:type="dxa"/>
            <w:gridSpan w:val="6"/>
            <w:tcBorders>
              <w:top w:val="nil"/>
              <w:bottom w:val="nil"/>
            </w:tcBorders>
            <w:vAlign w:val="center"/>
          </w:tcPr>
          <w:p w:rsidR="00820AE0" w:rsidRPr="00FE510A" w:rsidRDefault="00820AE0" w:rsidP="004D4BF5">
            <w:pPr>
              <w:spacing w:line="252" w:lineRule="auto"/>
              <w:jc w:val="center"/>
              <w:rPr>
                <w:rFonts w:ascii="Arial" w:hAnsi="Arial" w:cs="Arial"/>
                <w:sz w:val="20"/>
                <w:szCs w:val="16"/>
              </w:rPr>
            </w:pPr>
          </w:p>
        </w:tc>
      </w:tr>
      <w:tr w:rsidR="00820AE0" w:rsidRPr="00FE510A" w:rsidTr="004D4BF5">
        <w:trPr>
          <w:trHeight w:val="144"/>
          <w:jc w:val="center"/>
        </w:trPr>
        <w:tc>
          <w:tcPr>
            <w:tcW w:w="2880" w:type="dxa"/>
            <w:gridSpan w:val="8"/>
            <w:tcBorders>
              <w:top w:val="nil"/>
              <w:bottom w:val="single" w:sz="18" w:space="0" w:color="auto"/>
              <w:right w:val="single" w:sz="18" w:space="0" w:color="auto"/>
            </w:tcBorders>
            <w:vAlign w:val="center"/>
          </w:tcPr>
          <w:p w:rsidR="00820AE0" w:rsidRPr="00FE510A" w:rsidRDefault="00820AE0" w:rsidP="004D4BF5">
            <w:pPr>
              <w:spacing w:line="252" w:lineRule="auto"/>
              <w:jc w:val="center"/>
              <w:rPr>
                <w:rFonts w:ascii="Arial" w:hAnsi="Arial" w:cs="Arial"/>
                <w:sz w:val="20"/>
                <w:szCs w:val="16"/>
              </w:rPr>
            </w:pPr>
          </w:p>
        </w:tc>
        <w:tc>
          <w:tcPr>
            <w:tcW w:w="2880" w:type="dxa"/>
            <w:gridSpan w:val="8"/>
            <w:tcBorders>
              <w:top w:val="nil"/>
              <w:left w:val="single" w:sz="18" w:space="0" w:color="auto"/>
              <w:bottom w:val="single" w:sz="18" w:space="0" w:color="auto"/>
            </w:tcBorders>
            <w:vAlign w:val="center"/>
          </w:tcPr>
          <w:p w:rsidR="00820AE0" w:rsidRPr="00FE510A" w:rsidRDefault="00820AE0" w:rsidP="004D4BF5">
            <w:pPr>
              <w:spacing w:line="252" w:lineRule="auto"/>
              <w:jc w:val="center"/>
              <w:rPr>
                <w:rFonts w:ascii="Arial" w:hAnsi="Arial" w:cs="Arial"/>
                <w:sz w:val="20"/>
                <w:szCs w:val="16"/>
              </w:rPr>
            </w:pPr>
          </w:p>
        </w:tc>
      </w:tr>
      <w:tr w:rsidR="00820AE0" w:rsidRPr="00FE510A" w:rsidTr="004D4BF5">
        <w:trPr>
          <w:trHeight w:val="198"/>
          <w:jc w:val="center"/>
        </w:trPr>
        <w:tc>
          <w:tcPr>
            <w:tcW w:w="5760" w:type="dxa"/>
            <w:gridSpan w:val="16"/>
            <w:tcBorders>
              <w:top w:val="single" w:sz="18" w:space="0" w:color="auto"/>
              <w:left w:val="nil"/>
              <w:bottom w:val="nil"/>
              <w:right w:val="nil"/>
            </w:tcBorders>
            <w:vAlign w:val="center"/>
          </w:tcPr>
          <w:p w:rsidR="00820AE0" w:rsidRPr="00FE510A" w:rsidRDefault="00820AE0" w:rsidP="004D4BF5">
            <w:pPr>
              <w:spacing w:line="252" w:lineRule="auto"/>
              <w:jc w:val="center"/>
              <w:rPr>
                <w:rFonts w:ascii="Arial" w:hAnsi="Arial" w:cs="Arial"/>
                <w:sz w:val="20"/>
                <w:szCs w:val="16"/>
              </w:rPr>
            </w:pPr>
          </w:p>
        </w:tc>
      </w:tr>
      <w:tr w:rsidR="00820AE0" w:rsidRPr="00FE510A" w:rsidTr="004D4BF5">
        <w:trPr>
          <w:trHeight w:val="432"/>
          <w:jc w:val="center"/>
        </w:trPr>
        <w:tc>
          <w:tcPr>
            <w:tcW w:w="545" w:type="dxa"/>
            <w:gridSpan w:val="4"/>
            <w:tcBorders>
              <w:top w:val="nil"/>
              <w:left w:val="nil"/>
              <w:bottom w:val="nil"/>
              <w:right w:val="single" w:sz="18" w:space="0" w:color="auto"/>
            </w:tcBorders>
            <w:vAlign w:val="center"/>
          </w:tcPr>
          <w:p w:rsidR="00820AE0" w:rsidRPr="00FE510A" w:rsidRDefault="00820AE0" w:rsidP="004D4BF5">
            <w:pPr>
              <w:spacing w:line="252" w:lineRule="auto"/>
              <w:jc w:val="center"/>
              <w:rPr>
                <w:rFonts w:ascii="Arial" w:hAnsi="Arial" w:cs="Arial"/>
                <w:sz w:val="20"/>
                <w:szCs w:val="16"/>
              </w:rPr>
            </w:pPr>
          </w:p>
        </w:tc>
        <w:tc>
          <w:tcPr>
            <w:tcW w:w="1921" w:type="dxa"/>
            <w:gridSpan w:val="2"/>
            <w:tcBorders>
              <w:top w:val="single" w:sz="18" w:space="0" w:color="auto"/>
              <w:left w:val="single" w:sz="18" w:space="0" w:color="auto"/>
              <w:bottom w:val="single" w:sz="18" w:space="0" w:color="auto"/>
              <w:right w:val="single" w:sz="18" w:space="0" w:color="auto"/>
            </w:tcBorders>
            <w:vAlign w:val="center"/>
          </w:tcPr>
          <w:p w:rsidR="00820AE0" w:rsidRPr="00FE510A" w:rsidRDefault="00820AE0" w:rsidP="004D4BF5">
            <w:pPr>
              <w:spacing w:line="252" w:lineRule="auto"/>
              <w:jc w:val="center"/>
              <w:rPr>
                <w:rFonts w:ascii="Arial" w:hAnsi="Arial" w:cs="Arial"/>
                <w:b/>
                <w:sz w:val="24"/>
                <w:szCs w:val="16"/>
              </w:rPr>
            </w:pPr>
            <w:r w:rsidRPr="00FE510A">
              <w:rPr>
                <w:rFonts w:ascii="Arial" w:hAnsi="Arial" w:cs="Arial"/>
                <w:b/>
                <w:sz w:val="24"/>
                <w:szCs w:val="16"/>
              </w:rPr>
              <w:t>Team 1 - Left</w:t>
            </w:r>
          </w:p>
        </w:tc>
        <w:tc>
          <w:tcPr>
            <w:tcW w:w="860" w:type="dxa"/>
            <w:gridSpan w:val="5"/>
            <w:tcBorders>
              <w:top w:val="nil"/>
              <w:left w:val="single" w:sz="18" w:space="0" w:color="auto"/>
              <w:bottom w:val="nil"/>
              <w:right w:val="single" w:sz="18" w:space="0" w:color="auto"/>
            </w:tcBorders>
            <w:vAlign w:val="center"/>
          </w:tcPr>
          <w:p w:rsidR="00820AE0" w:rsidRPr="00FE510A" w:rsidRDefault="00820AE0" w:rsidP="004D4BF5">
            <w:pPr>
              <w:spacing w:line="252" w:lineRule="auto"/>
              <w:jc w:val="center"/>
              <w:rPr>
                <w:rFonts w:ascii="Arial" w:hAnsi="Arial" w:cs="Arial"/>
                <w:sz w:val="20"/>
                <w:szCs w:val="16"/>
              </w:rPr>
            </w:pPr>
          </w:p>
        </w:tc>
        <w:tc>
          <w:tcPr>
            <w:tcW w:w="1889" w:type="dxa"/>
            <w:gridSpan w:val="2"/>
            <w:tcBorders>
              <w:top w:val="single" w:sz="18" w:space="0" w:color="auto"/>
              <w:left w:val="single" w:sz="18" w:space="0" w:color="auto"/>
              <w:bottom w:val="single" w:sz="18" w:space="0" w:color="auto"/>
              <w:right w:val="single" w:sz="18" w:space="0" w:color="auto"/>
            </w:tcBorders>
            <w:vAlign w:val="center"/>
          </w:tcPr>
          <w:p w:rsidR="00820AE0" w:rsidRPr="00FE510A" w:rsidRDefault="00820AE0" w:rsidP="004D4BF5">
            <w:pPr>
              <w:spacing w:line="252" w:lineRule="auto"/>
              <w:jc w:val="center"/>
              <w:rPr>
                <w:rFonts w:ascii="Arial" w:hAnsi="Arial" w:cs="Arial"/>
                <w:b/>
                <w:sz w:val="24"/>
                <w:szCs w:val="16"/>
              </w:rPr>
            </w:pPr>
            <w:r w:rsidRPr="00FE510A">
              <w:rPr>
                <w:rFonts w:ascii="Arial" w:hAnsi="Arial" w:cs="Arial"/>
                <w:b/>
                <w:sz w:val="24"/>
                <w:szCs w:val="16"/>
              </w:rPr>
              <w:t>Team 1 - Right</w:t>
            </w:r>
          </w:p>
        </w:tc>
        <w:tc>
          <w:tcPr>
            <w:tcW w:w="545" w:type="dxa"/>
            <w:gridSpan w:val="3"/>
            <w:tcBorders>
              <w:top w:val="nil"/>
              <w:left w:val="single" w:sz="18" w:space="0" w:color="auto"/>
              <w:bottom w:val="nil"/>
              <w:right w:val="nil"/>
            </w:tcBorders>
            <w:vAlign w:val="center"/>
          </w:tcPr>
          <w:p w:rsidR="00820AE0" w:rsidRPr="00FE510A" w:rsidRDefault="00820AE0" w:rsidP="004D4BF5">
            <w:pPr>
              <w:spacing w:line="252" w:lineRule="auto"/>
              <w:jc w:val="center"/>
              <w:rPr>
                <w:rFonts w:ascii="Arial" w:hAnsi="Arial" w:cs="Arial"/>
                <w:sz w:val="20"/>
                <w:szCs w:val="16"/>
              </w:rPr>
            </w:pPr>
          </w:p>
        </w:tc>
      </w:tr>
    </w:tbl>
    <w:p w:rsidR="00820AE0" w:rsidRPr="00FE510A" w:rsidRDefault="00820AE0" w:rsidP="00820AE0">
      <w:pPr>
        <w:spacing w:after="120" w:line="252" w:lineRule="auto"/>
        <w:jc w:val="center"/>
        <w:rPr>
          <w:rFonts w:ascii="Arial" w:eastAsia="SimSun" w:hAnsi="Arial" w:cs="Arial"/>
          <w:sz w:val="24"/>
          <w:lang w:eastAsia="zh-CN"/>
        </w:rPr>
      </w:pP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lastRenderedPageBreak/>
        <w:t>The game of Transfer Chess is played between two opposing teams, each comprising two members.</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Fig 1 denotes, diagrammatically, the layout of the table for Transfer Chess. Fig 1 is not necessarily drawn to scale.</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The game is played on two square boards (“chessboards”), arranged alongside each other (giving reasonable space for chess clocks and other necessary or incidental items). Each member of the team may play on one and only one chessboard, and no two members of the same team may play on the same chessboard.</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The two opponents playing on each chessboard moves their pieces alternately (on separate time controls).</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The chessboard to the left shall be denoted as Board 1 while the chessboard on the right shall be denoted as Board 2.</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Team members shall sit next to each other and opposite their opponents.</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Once Round 1 has commenced, Players may not change team orders for the duration of the Championship.</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In a team, one team member shall have the white pieces on Board 1 while the other team member shall have the black pieces on Board 2. The opposing team shall have the black pieces on Board 1 while the other team member shall have the white pieces on Board 2. The players with the white pieces on each respective board shall commence the game (this modifies Article 1 of the FIDE Laws.)</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The objective of each team is to place either of the opponents’ kings “</w:t>
      </w:r>
      <w:r w:rsidRPr="00FE510A">
        <w:rPr>
          <w:rFonts w:ascii="Arial" w:eastAsia="SimSun" w:hAnsi="Arial" w:cs="Arial"/>
          <w:b/>
          <w:sz w:val="24"/>
          <w:lang w:eastAsia="zh-CN"/>
        </w:rPr>
        <w:t>under attack</w:t>
      </w:r>
      <w:r w:rsidRPr="00FE510A">
        <w:rPr>
          <w:rFonts w:ascii="Arial" w:eastAsia="SimSun" w:hAnsi="Arial" w:cs="Arial"/>
          <w:sz w:val="24"/>
          <w:lang w:eastAsia="zh-CN"/>
        </w:rPr>
        <w:t>” in such a way that the opponent on that chessboard has no legal move. The first player who achieves this goal is said to have “</w:t>
      </w:r>
      <w:r w:rsidRPr="00FE510A">
        <w:rPr>
          <w:rFonts w:ascii="Arial" w:eastAsia="SimSun" w:hAnsi="Arial" w:cs="Arial"/>
          <w:b/>
          <w:sz w:val="24"/>
          <w:lang w:eastAsia="zh-CN"/>
        </w:rPr>
        <w:t>checkmated</w:t>
      </w:r>
      <w:r w:rsidRPr="00FE510A">
        <w:rPr>
          <w:rFonts w:ascii="Arial" w:eastAsia="SimSun" w:hAnsi="Arial" w:cs="Arial"/>
          <w:sz w:val="24"/>
          <w:lang w:eastAsia="zh-CN"/>
        </w:rPr>
        <w:t>” the opponent’s king and to have won the game for the team.</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Leaving one’s own king under attack, exposing one’s own king to attack and also “</w:t>
      </w:r>
      <w:r w:rsidRPr="00FE510A">
        <w:rPr>
          <w:rFonts w:ascii="Arial" w:eastAsia="SimSun" w:hAnsi="Arial" w:cs="Arial"/>
          <w:b/>
          <w:sz w:val="24"/>
          <w:lang w:eastAsia="zh-CN"/>
        </w:rPr>
        <w:t>capturing</w:t>
      </w:r>
      <w:r w:rsidRPr="00FE510A">
        <w:rPr>
          <w:rFonts w:ascii="Arial" w:eastAsia="SimSun" w:hAnsi="Arial" w:cs="Arial"/>
          <w:sz w:val="24"/>
          <w:lang w:eastAsia="zh-CN"/>
        </w:rPr>
        <w:t>” the opponent’s king are not allowed. The opponent whose king has been checkmated has lost the game.</w:t>
      </w:r>
    </w:p>
    <w:p w:rsidR="00820AE0" w:rsidRPr="00FE510A" w:rsidRDefault="00820AE0" w:rsidP="00820AE0">
      <w:pPr>
        <w:spacing w:after="120" w:line="252" w:lineRule="auto"/>
        <w:ind w:left="1080"/>
        <w:jc w:val="both"/>
        <w:rPr>
          <w:rFonts w:ascii="Arial" w:eastAsia="SimSun" w:hAnsi="Arial" w:cs="Arial"/>
          <w:sz w:val="24"/>
          <w:lang w:eastAsia="zh-CN"/>
        </w:rPr>
      </w:pPr>
    </w:p>
    <w:p w:rsidR="00820AE0" w:rsidRPr="00FE510A" w:rsidRDefault="00820AE0" w:rsidP="00820AE0">
      <w:pPr>
        <w:numPr>
          <w:ilvl w:val="0"/>
          <w:numId w:val="2"/>
        </w:numPr>
        <w:spacing w:after="120" w:line="252" w:lineRule="auto"/>
        <w:jc w:val="both"/>
        <w:rPr>
          <w:rFonts w:ascii="Arial" w:eastAsia="SimSun" w:hAnsi="Arial" w:cs="Arial"/>
          <w:sz w:val="24"/>
          <w:lang w:eastAsia="zh-CN"/>
        </w:rPr>
      </w:pPr>
      <w:r w:rsidRPr="00FE510A">
        <w:rPr>
          <w:rFonts w:ascii="Arial" w:eastAsia="SimSun" w:hAnsi="Arial" w:cs="Arial"/>
          <w:b/>
          <w:sz w:val="24"/>
          <w:lang w:eastAsia="zh-CN"/>
        </w:rPr>
        <w:t>Scoring.</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 xml:space="preserve">A win is awarded for the team, as long as </w:t>
      </w:r>
      <w:r w:rsidRPr="00FE510A">
        <w:rPr>
          <w:rFonts w:ascii="Arial" w:eastAsia="SimSun" w:hAnsi="Arial" w:cs="Arial"/>
          <w:b/>
          <w:sz w:val="24"/>
          <w:lang w:eastAsia="zh-CN"/>
        </w:rPr>
        <w:t>one</w:t>
      </w:r>
      <w:r w:rsidRPr="00FE510A">
        <w:rPr>
          <w:rFonts w:ascii="Arial" w:eastAsia="SimSun" w:hAnsi="Arial" w:cs="Arial"/>
          <w:sz w:val="24"/>
          <w:lang w:eastAsia="zh-CN"/>
        </w:rPr>
        <w:t xml:space="preserve"> team member wins (</w:t>
      </w:r>
      <w:proofErr w:type="spellStart"/>
      <w:r w:rsidRPr="00FE510A">
        <w:rPr>
          <w:rFonts w:ascii="Arial" w:eastAsia="SimSun" w:hAnsi="Arial" w:cs="Arial"/>
          <w:i/>
          <w:sz w:val="24"/>
          <w:lang w:eastAsia="zh-CN"/>
        </w:rPr>
        <w:t>ie</w:t>
      </w:r>
      <w:proofErr w:type="spellEnd"/>
      <w:r w:rsidRPr="00FE510A">
        <w:rPr>
          <w:rFonts w:ascii="Arial" w:eastAsia="SimSun" w:hAnsi="Arial" w:cs="Arial"/>
          <w:sz w:val="24"/>
          <w:lang w:eastAsia="zh-CN"/>
        </w:rPr>
        <w:t>, as long as one wins on his chessboard, both team members are deemed to have won).</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A score of 1 shall be awarded in the event of a win, and 0 in the event of a loss. In the event of a draw, the team shall be awarded 0.5 (see Article 6c below).</w:t>
      </w:r>
    </w:p>
    <w:p w:rsidR="00820AE0" w:rsidRPr="00FE510A" w:rsidRDefault="00820AE0" w:rsidP="00820AE0">
      <w:pPr>
        <w:spacing w:after="120" w:line="252" w:lineRule="auto"/>
        <w:jc w:val="both"/>
        <w:rPr>
          <w:rFonts w:ascii="Arial" w:eastAsia="SimSun" w:hAnsi="Arial" w:cs="Arial"/>
          <w:sz w:val="24"/>
          <w:lang w:eastAsia="zh-CN"/>
        </w:rPr>
      </w:pPr>
    </w:p>
    <w:p w:rsidR="00820AE0" w:rsidRPr="00FE510A" w:rsidRDefault="00820AE0" w:rsidP="00820AE0">
      <w:pPr>
        <w:numPr>
          <w:ilvl w:val="0"/>
          <w:numId w:val="2"/>
        </w:numPr>
        <w:spacing w:after="120" w:line="252" w:lineRule="auto"/>
        <w:jc w:val="both"/>
        <w:rPr>
          <w:rFonts w:ascii="Arial" w:eastAsia="SimSun" w:hAnsi="Arial" w:cs="Arial"/>
          <w:sz w:val="24"/>
          <w:lang w:eastAsia="zh-CN"/>
        </w:rPr>
      </w:pPr>
      <w:r w:rsidRPr="00FE510A">
        <w:rPr>
          <w:rFonts w:ascii="Arial" w:eastAsia="SimSun" w:hAnsi="Arial" w:cs="Arial"/>
          <w:b/>
          <w:sz w:val="24"/>
          <w:lang w:eastAsia="zh-CN"/>
        </w:rPr>
        <w:t>Special Rights and Restrictions of Moves</w:t>
      </w:r>
      <w:r w:rsidRPr="00FE510A">
        <w:rPr>
          <w:rFonts w:ascii="Arial" w:eastAsia="SimSun" w:hAnsi="Arial" w:cs="Arial"/>
          <w:sz w:val="24"/>
          <w:lang w:eastAsia="zh-CN"/>
        </w:rPr>
        <w:t>.</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b/>
          <w:sz w:val="24"/>
          <w:lang w:eastAsia="zh-CN"/>
        </w:rPr>
        <w:t>Capture and Confiscation of Pieces</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When a player captures a piece, he shall pass that piece to his team member before the end of his next move (</w:t>
      </w:r>
      <w:proofErr w:type="spellStart"/>
      <w:r w:rsidRPr="00FE510A">
        <w:rPr>
          <w:rFonts w:ascii="Arial" w:eastAsia="SimSun" w:hAnsi="Arial" w:cs="Arial"/>
          <w:i/>
          <w:sz w:val="24"/>
          <w:lang w:eastAsia="zh-CN"/>
        </w:rPr>
        <w:t>ie</w:t>
      </w:r>
      <w:proofErr w:type="spellEnd"/>
      <w:r w:rsidRPr="00FE510A">
        <w:rPr>
          <w:rFonts w:ascii="Arial" w:eastAsia="SimSun" w:hAnsi="Arial" w:cs="Arial"/>
          <w:sz w:val="24"/>
          <w:lang w:eastAsia="zh-CN"/>
        </w:rPr>
        <w:t xml:space="preserve">, before he presses the clock at the end of his next move). He must do so by placing the piece within the </w:t>
      </w:r>
      <w:proofErr w:type="gramStart"/>
      <w:r w:rsidRPr="00FE510A">
        <w:rPr>
          <w:rFonts w:ascii="Arial" w:eastAsia="SimSun" w:hAnsi="Arial" w:cs="Arial"/>
          <w:sz w:val="24"/>
          <w:lang w:eastAsia="zh-CN"/>
        </w:rPr>
        <w:t>region</w:t>
      </w:r>
      <w:proofErr w:type="gramEnd"/>
      <w:r w:rsidRPr="00FE510A">
        <w:rPr>
          <w:rFonts w:ascii="Arial" w:eastAsia="SimSun" w:hAnsi="Arial" w:cs="Arial"/>
          <w:sz w:val="24"/>
          <w:lang w:eastAsia="zh-CN"/>
        </w:rPr>
        <w:t xml:space="preserve"> in which his partner’s chessboard resides, or on the line which demarcates the regions, or on the Transfer Communication Sheet.</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lastRenderedPageBreak/>
        <w:t>Pieces which have been received from a team member, and have not yet been placed on the chessboard, comprise a player’s Reserves.</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Transferred pieces must reside within the region of the player having the same colour as the transferred piece. If a player fails to pass any captured pieces to his team member, or place a captured piece elsewhere, his opponent may confiscate any or all of such pieces so not passed to the player’s team member or placed wrongly. To confiscate a piece, the player shall stop both clocks and call the arbiter first.</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b/>
          <w:sz w:val="24"/>
          <w:lang w:eastAsia="zh-CN"/>
        </w:rPr>
        <w:t>Placement of Pieces</w:t>
      </w:r>
      <w:r w:rsidRPr="00FE510A">
        <w:rPr>
          <w:rFonts w:ascii="Arial" w:eastAsia="SimSun" w:hAnsi="Arial" w:cs="Arial"/>
          <w:sz w:val="24"/>
          <w:lang w:eastAsia="zh-CN"/>
        </w:rPr>
        <w:t>.</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In place of moving a piece on the chessboard, a player may place a piece, which is of the same colour as the pieces he is playing, on the chessboard on any unoccupied square, subject to the rest of this Article 4b.</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B624A3">
        <w:rPr>
          <w:rFonts w:ascii="Arial" w:eastAsia="SimSun" w:hAnsi="Arial" w:cs="Arial"/>
          <w:bCs/>
          <w:sz w:val="24"/>
          <w:lang w:eastAsia="zh-CN"/>
        </w:rPr>
        <w:t>A rook placed onto the rook’s home square (a1 or h1 for white and a8 or h8 for black) is deemed to have moved for the purposes of castling under Article 3.8(b</w:t>
      </w:r>
      <w:proofErr w:type="gramStart"/>
      <w:r w:rsidRPr="00B624A3">
        <w:rPr>
          <w:rFonts w:ascii="Arial" w:eastAsia="SimSun" w:hAnsi="Arial" w:cs="Arial"/>
          <w:bCs/>
          <w:sz w:val="24"/>
          <w:lang w:eastAsia="zh-CN"/>
        </w:rPr>
        <w:t>)(</w:t>
      </w:r>
      <w:proofErr w:type="gramEnd"/>
      <w:r w:rsidRPr="00B624A3">
        <w:rPr>
          <w:rFonts w:ascii="Arial" w:eastAsia="SimSun" w:hAnsi="Arial" w:cs="Arial"/>
          <w:bCs/>
          <w:sz w:val="24"/>
          <w:lang w:eastAsia="zh-CN"/>
        </w:rPr>
        <w:t xml:space="preserve">1) of the FIDE Laws. </w:t>
      </w:r>
      <w:r w:rsidRPr="00B624A3">
        <w:rPr>
          <w:rFonts w:ascii="Arial" w:eastAsia="SimSun" w:hAnsi="Arial" w:cs="Arial"/>
          <w:b/>
          <w:bCs/>
          <w:i/>
          <w:sz w:val="24"/>
          <w:lang w:eastAsia="zh-CN"/>
        </w:rPr>
        <w:t>Accordingly</w:t>
      </w:r>
      <w:r w:rsidRPr="00B624A3">
        <w:rPr>
          <w:rFonts w:ascii="Arial" w:eastAsia="SimSun" w:hAnsi="Arial" w:cs="Arial"/>
          <w:bCs/>
          <w:sz w:val="24"/>
          <w:lang w:eastAsia="zh-CN"/>
        </w:rPr>
        <w:t>, a rook so placed may not be castled.</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Pawns may not be placed on, or moved to, the first or last rank. White may not place pieces on the 8</w:t>
      </w:r>
      <w:r w:rsidRPr="00FE510A">
        <w:rPr>
          <w:rFonts w:ascii="Arial" w:eastAsia="SimSun" w:hAnsi="Arial" w:cs="Arial"/>
          <w:sz w:val="24"/>
          <w:vertAlign w:val="superscript"/>
          <w:lang w:eastAsia="zh-CN"/>
        </w:rPr>
        <w:t>th</w:t>
      </w:r>
      <w:r w:rsidRPr="00FE510A">
        <w:rPr>
          <w:rFonts w:ascii="Arial" w:eastAsia="SimSun" w:hAnsi="Arial" w:cs="Arial"/>
          <w:sz w:val="24"/>
          <w:lang w:eastAsia="zh-CN"/>
        </w:rPr>
        <w:t xml:space="preserve"> rank and Black may not place pieces on the 1</w:t>
      </w:r>
      <w:r w:rsidRPr="00FE510A">
        <w:rPr>
          <w:rFonts w:ascii="Arial" w:eastAsia="SimSun" w:hAnsi="Arial" w:cs="Arial"/>
          <w:sz w:val="24"/>
          <w:vertAlign w:val="superscript"/>
          <w:lang w:eastAsia="zh-CN"/>
        </w:rPr>
        <w:t>st</w:t>
      </w:r>
      <w:r w:rsidRPr="00FE510A">
        <w:rPr>
          <w:rFonts w:ascii="Arial" w:eastAsia="SimSun" w:hAnsi="Arial" w:cs="Arial"/>
          <w:sz w:val="24"/>
          <w:lang w:eastAsia="zh-CN"/>
        </w:rPr>
        <w:t xml:space="preserve"> rank.</w:t>
      </w:r>
    </w:p>
    <w:p w:rsidR="00820AE0" w:rsidRPr="00FE510A" w:rsidRDefault="00820AE0" w:rsidP="00820AE0">
      <w:pPr>
        <w:numPr>
          <w:ilvl w:val="3"/>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White pawns placed on the 2</w:t>
      </w:r>
      <w:r w:rsidRPr="00FE510A">
        <w:rPr>
          <w:rFonts w:ascii="Arial" w:eastAsia="SimSun" w:hAnsi="Arial" w:cs="Arial"/>
          <w:sz w:val="24"/>
          <w:vertAlign w:val="superscript"/>
          <w:lang w:eastAsia="zh-CN"/>
        </w:rPr>
        <w:t>nd</w:t>
      </w:r>
      <w:r w:rsidRPr="00FE510A">
        <w:rPr>
          <w:rFonts w:ascii="Arial" w:eastAsia="SimSun" w:hAnsi="Arial" w:cs="Arial"/>
          <w:sz w:val="24"/>
          <w:lang w:eastAsia="zh-CN"/>
        </w:rPr>
        <w:t xml:space="preserve"> rank and Black pawns placed on the 7</w:t>
      </w:r>
      <w:r w:rsidRPr="00FE510A">
        <w:rPr>
          <w:rFonts w:ascii="Arial" w:eastAsia="SimSun" w:hAnsi="Arial" w:cs="Arial"/>
          <w:sz w:val="24"/>
          <w:vertAlign w:val="superscript"/>
          <w:lang w:eastAsia="zh-CN"/>
        </w:rPr>
        <w:t>th</w:t>
      </w:r>
      <w:r w:rsidRPr="00FE510A">
        <w:rPr>
          <w:rFonts w:ascii="Arial" w:eastAsia="SimSun" w:hAnsi="Arial" w:cs="Arial"/>
          <w:sz w:val="24"/>
          <w:lang w:eastAsia="zh-CN"/>
        </w:rPr>
        <w:t xml:space="preserve"> rank may advance either 1 or 2 squares on their first move (and are subject to </w:t>
      </w:r>
      <w:r w:rsidRPr="00FE510A">
        <w:rPr>
          <w:rFonts w:ascii="Arial" w:eastAsia="SimSun" w:hAnsi="Arial" w:cs="Arial"/>
          <w:i/>
          <w:sz w:val="24"/>
          <w:lang w:eastAsia="zh-CN"/>
        </w:rPr>
        <w:t xml:space="preserve">en passant </w:t>
      </w:r>
      <w:r w:rsidRPr="00FE510A">
        <w:rPr>
          <w:rFonts w:ascii="Arial" w:eastAsia="SimSun" w:hAnsi="Arial" w:cs="Arial"/>
          <w:sz w:val="24"/>
          <w:lang w:eastAsia="zh-CN"/>
        </w:rPr>
        <w:t>captures where applicable); pawns placed on other ranks may only advance 1 square on their first move.</w:t>
      </w:r>
    </w:p>
    <w:p w:rsidR="00820AE0" w:rsidRPr="00FE510A" w:rsidRDefault="00820AE0" w:rsidP="00820AE0">
      <w:pPr>
        <w:numPr>
          <w:ilvl w:val="3"/>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White pawns placed on the 4</w:t>
      </w:r>
      <w:r w:rsidRPr="00FE510A">
        <w:rPr>
          <w:rFonts w:ascii="Arial" w:eastAsia="SimSun" w:hAnsi="Arial" w:cs="Arial"/>
          <w:sz w:val="24"/>
          <w:vertAlign w:val="superscript"/>
          <w:lang w:eastAsia="zh-CN"/>
        </w:rPr>
        <w:t>th</w:t>
      </w:r>
      <w:r w:rsidRPr="00FE510A">
        <w:rPr>
          <w:rFonts w:ascii="Arial" w:eastAsia="SimSun" w:hAnsi="Arial" w:cs="Arial"/>
          <w:sz w:val="24"/>
          <w:lang w:eastAsia="zh-CN"/>
        </w:rPr>
        <w:t xml:space="preserve"> rank and Black pawns placed on the 5</w:t>
      </w:r>
      <w:r w:rsidRPr="00FE510A">
        <w:rPr>
          <w:rFonts w:ascii="Arial" w:eastAsia="SimSun" w:hAnsi="Arial" w:cs="Arial"/>
          <w:sz w:val="24"/>
          <w:vertAlign w:val="superscript"/>
          <w:lang w:eastAsia="zh-CN"/>
        </w:rPr>
        <w:t>th</w:t>
      </w:r>
      <w:r w:rsidRPr="00FE510A">
        <w:rPr>
          <w:rFonts w:ascii="Arial" w:eastAsia="SimSun" w:hAnsi="Arial" w:cs="Arial"/>
          <w:sz w:val="24"/>
          <w:lang w:eastAsia="zh-CN"/>
        </w:rPr>
        <w:t xml:space="preserve"> rank are not deemed to have moved two squares from its home square, and are therefore not subject to </w:t>
      </w:r>
      <w:r w:rsidRPr="00FE510A">
        <w:rPr>
          <w:rFonts w:ascii="Arial" w:eastAsia="SimSun" w:hAnsi="Arial" w:cs="Arial"/>
          <w:i/>
          <w:sz w:val="24"/>
          <w:lang w:eastAsia="zh-CN"/>
        </w:rPr>
        <w:t>en passant</w:t>
      </w:r>
      <w:r w:rsidRPr="00FE510A">
        <w:rPr>
          <w:rFonts w:ascii="Arial" w:eastAsia="SimSun" w:hAnsi="Arial" w:cs="Arial"/>
          <w:sz w:val="24"/>
          <w:lang w:eastAsia="zh-CN"/>
        </w:rPr>
        <w:t xml:space="preserve"> captures.</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 xml:space="preserve">A player may place a piece that checks the king. A player may not place a piece that checkmates the king immediately upon placement. Placing a checkmating piece constitutes an illegal move. </w:t>
      </w:r>
    </w:p>
    <w:p w:rsidR="00820AE0" w:rsidRPr="00FE510A" w:rsidRDefault="00820AE0" w:rsidP="00820AE0">
      <w:pPr>
        <w:numPr>
          <w:ilvl w:val="3"/>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Check may possibly be answered by placing a piece between the piece that checks the king, and the king (“interposing”).</w:t>
      </w:r>
    </w:p>
    <w:p w:rsidR="00820AE0" w:rsidRPr="00FE510A" w:rsidRDefault="00820AE0" w:rsidP="00820AE0">
      <w:pPr>
        <w:numPr>
          <w:ilvl w:val="3"/>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 xml:space="preserve">A player may place a piece that checks the king, and may only be answered by interposing a piece, notwithstanding that his opponent does not currently have a piece in his </w:t>
      </w:r>
      <w:r w:rsidRPr="00FE510A">
        <w:rPr>
          <w:rFonts w:ascii="Arial" w:eastAsia="SimSun" w:hAnsi="Arial" w:cs="Arial"/>
          <w:b/>
          <w:sz w:val="24"/>
          <w:lang w:eastAsia="zh-CN"/>
        </w:rPr>
        <w:t>Reserves</w:t>
      </w:r>
      <w:r w:rsidRPr="00FE510A">
        <w:rPr>
          <w:rFonts w:ascii="Arial" w:eastAsia="SimSun" w:hAnsi="Arial" w:cs="Arial"/>
          <w:sz w:val="24"/>
          <w:lang w:eastAsia="zh-CN"/>
        </w:rPr>
        <w:t>.</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Once the piece is put on the chessboard, its movements and captures are subject to the FIDE Laws of Chess and the Laws of Transfer Chess.</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b/>
          <w:sz w:val="24"/>
          <w:lang w:eastAsia="zh-CN"/>
        </w:rPr>
        <w:t>No promotion of pawns</w:t>
      </w:r>
      <w:r w:rsidRPr="00FE510A">
        <w:rPr>
          <w:rFonts w:ascii="Arial" w:eastAsia="SimSun" w:hAnsi="Arial" w:cs="Arial"/>
          <w:sz w:val="24"/>
          <w:lang w:eastAsia="zh-CN"/>
        </w:rPr>
        <w:t>.</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No pawns may be promoted even though it may have reached the furthest rank. If a pawn reaches the furthest rank, it shall be removed f</w:t>
      </w:r>
      <w:r>
        <w:rPr>
          <w:rFonts w:ascii="Arial" w:eastAsia="SimSun" w:hAnsi="Arial" w:cs="Arial"/>
          <w:sz w:val="24"/>
          <w:lang w:eastAsia="zh-CN"/>
        </w:rPr>
        <w:t>rom the chessboard immediately. The onus is on the player’s opponent to remove the pawn.</w:t>
      </w:r>
    </w:p>
    <w:p w:rsidR="00820AE0"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 xml:space="preserve">A pawn which reaches its last rank shall be removed immediately without interrupting the move order, but the move with which the pawn reached the last rank remains valid. </w:t>
      </w:r>
      <w:r w:rsidRPr="00FE510A">
        <w:rPr>
          <w:rFonts w:ascii="Arial" w:eastAsia="SimSun" w:hAnsi="Arial" w:cs="Arial"/>
          <w:b/>
          <w:i/>
          <w:sz w:val="24"/>
          <w:lang w:eastAsia="zh-CN"/>
        </w:rPr>
        <w:t>Accordingly</w:t>
      </w:r>
      <w:r w:rsidRPr="00FE510A">
        <w:rPr>
          <w:rFonts w:ascii="Arial" w:eastAsia="SimSun" w:hAnsi="Arial" w:cs="Arial"/>
          <w:sz w:val="24"/>
          <w:lang w:eastAsia="zh-CN"/>
        </w:rPr>
        <w:t xml:space="preserve">, if a white pawn captures a black </w:t>
      </w:r>
      <w:r w:rsidRPr="00FE510A">
        <w:rPr>
          <w:rFonts w:ascii="Arial" w:eastAsia="SimSun" w:hAnsi="Arial" w:cs="Arial"/>
          <w:sz w:val="24"/>
          <w:lang w:eastAsia="zh-CN"/>
        </w:rPr>
        <w:lastRenderedPageBreak/>
        <w:t>piece on the last rank (or moves to a square on the last rank), or if a black pawn captures a white piece on the first rank (or moves to a square on the first rank), the pawn is immediately removed, and Black or White (as the case may be) may make their move, including occupying the square.</w:t>
      </w:r>
    </w:p>
    <w:p w:rsidR="00820AE0" w:rsidRDefault="00820AE0" w:rsidP="00820AE0">
      <w:pPr>
        <w:numPr>
          <w:ilvl w:val="2"/>
          <w:numId w:val="2"/>
        </w:numPr>
        <w:spacing w:after="120" w:line="252" w:lineRule="auto"/>
        <w:jc w:val="both"/>
        <w:rPr>
          <w:rFonts w:ascii="Arial" w:eastAsia="SimSun" w:hAnsi="Arial" w:cs="Arial"/>
          <w:sz w:val="24"/>
          <w:lang w:eastAsia="zh-CN"/>
        </w:rPr>
      </w:pPr>
      <w:r>
        <w:rPr>
          <w:rFonts w:ascii="Arial" w:eastAsia="SimSun" w:hAnsi="Arial" w:cs="Arial"/>
          <w:sz w:val="24"/>
          <w:lang w:eastAsia="zh-CN"/>
        </w:rPr>
        <w:t xml:space="preserve">A pawn removed pursuant to Article 4c shall be deemed to be captured. </w:t>
      </w:r>
      <w:r>
        <w:rPr>
          <w:rFonts w:ascii="Arial" w:eastAsia="SimSun" w:hAnsi="Arial" w:cs="Arial"/>
          <w:b/>
          <w:i/>
          <w:sz w:val="24"/>
          <w:lang w:eastAsia="zh-CN"/>
        </w:rPr>
        <w:t>Accordingly</w:t>
      </w:r>
      <w:r>
        <w:rPr>
          <w:rFonts w:ascii="Arial" w:eastAsia="SimSun" w:hAnsi="Arial" w:cs="Arial"/>
          <w:sz w:val="24"/>
          <w:lang w:eastAsia="zh-CN"/>
        </w:rPr>
        <w:t>, if a white pawn on Board 1 reaches the last rank, it is deemed captured by Black on Board 1, and shall be passed to White on Board 2 in accordance with Article 4a.</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Pr>
          <w:rFonts w:ascii="Arial" w:eastAsia="SimSun" w:hAnsi="Arial" w:cs="Arial"/>
          <w:sz w:val="24"/>
          <w:lang w:eastAsia="zh-CN"/>
        </w:rPr>
        <w:t xml:space="preserve">Where a player’s pawn has reached the last rank, and his opponent has completed his move without removing that pawn, the player is entitled to remove the </w:t>
      </w:r>
      <w:proofErr w:type="spellStart"/>
      <w:r>
        <w:rPr>
          <w:rFonts w:ascii="Arial" w:eastAsia="SimSun" w:hAnsi="Arial" w:cs="Arial"/>
          <w:sz w:val="24"/>
          <w:lang w:eastAsia="zh-CN"/>
        </w:rPr>
        <w:t>pawn</w:t>
      </w:r>
      <w:proofErr w:type="spellEnd"/>
      <w:r>
        <w:rPr>
          <w:rFonts w:ascii="Arial" w:eastAsia="SimSun" w:hAnsi="Arial" w:cs="Arial"/>
          <w:sz w:val="24"/>
          <w:lang w:eastAsia="zh-CN"/>
        </w:rPr>
        <w:t xml:space="preserve"> and place it in his own Reserves.</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b/>
          <w:sz w:val="24"/>
          <w:lang w:eastAsia="zh-CN"/>
        </w:rPr>
        <w:t>Irregularities</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If a piece was moved illegally or placed illegally (including a failure to respond to a check), the opponent may claim an immediate win</w:t>
      </w:r>
      <w:r>
        <w:rPr>
          <w:rFonts w:ascii="Arial" w:eastAsia="SimSun" w:hAnsi="Arial" w:cs="Arial"/>
          <w:sz w:val="24"/>
          <w:lang w:eastAsia="zh-CN"/>
        </w:rPr>
        <w:t>. If there is a dispute, the players shall stop</w:t>
      </w:r>
      <w:r w:rsidRPr="00FE510A">
        <w:rPr>
          <w:rFonts w:ascii="Arial" w:eastAsia="SimSun" w:hAnsi="Arial" w:cs="Arial"/>
          <w:sz w:val="24"/>
          <w:lang w:eastAsia="zh-CN"/>
        </w:rPr>
        <w:t xml:space="preserve"> both clocks</w:t>
      </w:r>
      <w:r>
        <w:rPr>
          <w:rFonts w:ascii="Arial" w:eastAsia="SimSun" w:hAnsi="Arial" w:cs="Arial"/>
          <w:sz w:val="24"/>
          <w:lang w:eastAsia="zh-CN"/>
        </w:rPr>
        <w:t xml:space="preserve"> and call the Arbiter.</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b/>
          <w:sz w:val="24"/>
          <w:lang w:eastAsia="zh-CN"/>
        </w:rPr>
        <w:t>Moving the pieces &amp; the rule of Touch Move</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Except as provided in Article 4 of the FIDE Laws and this Article 4e, if the player having the move deliberately:</w:t>
      </w:r>
    </w:p>
    <w:p w:rsidR="00820AE0" w:rsidRPr="00FE510A" w:rsidRDefault="00820AE0" w:rsidP="00820AE0">
      <w:pPr>
        <w:numPr>
          <w:ilvl w:val="3"/>
          <w:numId w:val="2"/>
        </w:numPr>
        <w:spacing w:after="120" w:line="252" w:lineRule="auto"/>
        <w:ind w:left="2517" w:hanging="357"/>
        <w:jc w:val="both"/>
        <w:rPr>
          <w:rFonts w:ascii="Arial" w:eastAsia="SimSun" w:hAnsi="Arial" w:cs="Arial"/>
          <w:sz w:val="24"/>
          <w:lang w:eastAsia="zh-CN"/>
        </w:rPr>
      </w:pPr>
      <w:proofErr w:type="gramStart"/>
      <w:r w:rsidRPr="00FE510A">
        <w:rPr>
          <w:rFonts w:ascii="Arial" w:eastAsia="SimSun" w:hAnsi="Arial" w:cs="Arial"/>
          <w:sz w:val="24"/>
          <w:lang w:eastAsia="zh-CN"/>
        </w:rPr>
        <w:t>touches</w:t>
      </w:r>
      <w:proofErr w:type="gramEnd"/>
      <w:r w:rsidRPr="00FE510A">
        <w:rPr>
          <w:rFonts w:ascii="Arial" w:eastAsia="SimSun" w:hAnsi="Arial" w:cs="Arial"/>
          <w:sz w:val="24"/>
          <w:lang w:eastAsia="zh-CN"/>
        </w:rPr>
        <w:t xml:space="preserve"> on the chessboard one or more of his own pieces which may be moved, the player must move the first piece touched which may be moved.</w:t>
      </w:r>
    </w:p>
    <w:p w:rsidR="00820AE0" w:rsidRPr="00FE510A" w:rsidRDefault="00820AE0" w:rsidP="00820AE0">
      <w:pPr>
        <w:numPr>
          <w:ilvl w:val="3"/>
          <w:numId w:val="2"/>
        </w:numPr>
        <w:spacing w:after="120" w:line="252" w:lineRule="auto"/>
        <w:ind w:left="2517" w:hanging="357"/>
        <w:jc w:val="both"/>
        <w:rPr>
          <w:rFonts w:ascii="Arial" w:eastAsia="SimSun" w:hAnsi="Arial" w:cs="Arial"/>
          <w:sz w:val="24"/>
          <w:lang w:eastAsia="zh-CN"/>
        </w:rPr>
      </w:pPr>
      <w:proofErr w:type="gramStart"/>
      <w:r w:rsidRPr="00FE510A">
        <w:rPr>
          <w:rFonts w:ascii="Arial" w:eastAsia="SimSun" w:hAnsi="Arial" w:cs="Arial"/>
          <w:sz w:val="24"/>
          <w:lang w:eastAsia="zh-CN"/>
        </w:rPr>
        <w:t>touches</w:t>
      </w:r>
      <w:proofErr w:type="gramEnd"/>
      <w:r w:rsidRPr="00FE510A">
        <w:rPr>
          <w:rFonts w:ascii="Arial" w:eastAsia="SimSun" w:hAnsi="Arial" w:cs="Arial"/>
          <w:sz w:val="24"/>
          <w:lang w:eastAsia="zh-CN"/>
        </w:rPr>
        <w:t xml:space="preserve"> on the chessboard one or more of his opponent’s pieces which may be legally captured, he must capture the first piece touched which may be legally captured.</w:t>
      </w:r>
    </w:p>
    <w:p w:rsidR="00820AE0" w:rsidRPr="00FE510A" w:rsidRDefault="00820AE0" w:rsidP="00820AE0">
      <w:pPr>
        <w:numPr>
          <w:ilvl w:val="3"/>
          <w:numId w:val="2"/>
        </w:numPr>
        <w:spacing w:after="120" w:line="252" w:lineRule="auto"/>
        <w:ind w:left="2517" w:hanging="357"/>
        <w:jc w:val="both"/>
        <w:rPr>
          <w:rFonts w:ascii="Arial" w:eastAsia="SimSun" w:hAnsi="Arial" w:cs="Arial"/>
          <w:sz w:val="24"/>
          <w:lang w:eastAsia="zh-CN"/>
        </w:rPr>
      </w:pPr>
      <w:proofErr w:type="gramStart"/>
      <w:r w:rsidRPr="00FE510A">
        <w:rPr>
          <w:rFonts w:ascii="Arial" w:eastAsia="SimSun" w:hAnsi="Arial" w:cs="Arial"/>
          <w:sz w:val="24"/>
          <w:lang w:eastAsia="zh-CN"/>
        </w:rPr>
        <w:t>causes</w:t>
      </w:r>
      <w:proofErr w:type="gramEnd"/>
      <w:r w:rsidRPr="00FE510A">
        <w:rPr>
          <w:rFonts w:ascii="Arial" w:eastAsia="SimSun" w:hAnsi="Arial" w:cs="Arial"/>
          <w:sz w:val="24"/>
          <w:lang w:eastAsia="zh-CN"/>
        </w:rPr>
        <w:t xml:space="preserve"> one or more pieces in his Reserves to make contact with his chessboard, he must place on the chessboard the first piece to make contact with the chessboard.</w:t>
      </w:r>
    </w:p>
    <w:p w:rsidR="00820AE0" w:rsidRPr="00FE510A" w:rsidRDefault="00820AE0" w:rsidP="00820AE0">
      <w:pPr>
        <w:numPr>
          <w:ilvl w:val="3"/>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 xml:space="preserve">causes a piece in his Reserves to make contact with his chessboard and touches any piece on his chessboard which </w:t>
      </w:r>
      <w:proofErr w:type="spellStart"/>
      <w:r w:rsidRPr="00FE510A">
        <w:rPr>
          <w:rFonts w:ascii="Arial" w:eastAsia="SimSun" w:hAnsi="Arial" w:cs="Arial"/>
          <w:sz w:val="24"/>
          <w:lang w:eastAsia="zh-CN"/>
        </w:rPr>
        <w:t>maybe</w:t>
      </w:r>
      <w:proofErr w:type="spellEnd"/>
      <w:r w:rsidRPr="00FE510A">
        <w:rPr>
          <w:rFonts w:ascii="Arial" w:eastAsia="SimSun" w:hAnsi="Arial" w:cs="Arial"/>
          <w:sz w:val="24"/>
          <w:lang w:eastAsia="zh-CN"/>
        </w:rPr>
        <w:t xml:space="preserve"> moved or captured legally, he shall place the piece from his reserves on the board.</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 xml:space="preserve">If the player having the move deliberately releases the chess piece on the chessboard pursuant to Article </w:t>
      </w:r>
      <w:proofErr w:type="gramStart"/>
      <w:r w:rsidRPr="00FE510A">
        <w:rPr>
          <w:rFonts w:ascii="Arial" w:eastAsia="SimSun" w:hAnsi="Arial" w:cs="Arial"/>
          <w:sz w:val="24"/>
          <w:lang w:eastAsia="zh-CN"/>
        </w:rPr>
        <w:t>4e(</w:t>
      </w:r>
      <w:proofErr w:type="spellStart"/>
      <w:proofErr w:type="gramEnd"/>
      <w:r w:rsidRPr="00FE510A">
        <w:rPr>
          <w:rFonts w:ascii="Arial" w:eastAsia="SimSun" w:hAnsi="Arial" w:cs="Arial"/>
          <w:sz w:val="24"/>
          <w:lang w:eastAsia="zh-CN"/>
        </w:rPr>
        <w:t>i</w:t>
      </w:r>
      <w:proofErr w:type="spellEnd"/>
      <w:r w:rsidRPr="00FE510A">
        <w:rPr>
          <w:rFonts w:ascii="Arial" w:eastAsia="SimSun" w:hAnsi="Arial" w:cs="Arial"/>
          <w:sz w:val="24"/>
          <w:lang w:eastAsia="zh-CN"/>
        </w:rPr>
        <w:t>)(3)</w:t>
      </w:r>
      <w:r>
        <w:rPr>
          <w:rFonts w:ascii="Arial" w:eastAsia="SimSun" w:hAnsi="Arial" w:cs="Arial"/>
          <w:sz w:val="24"/>
          <w:lang w:eastAsia="zh-CN"/>
        </w:rPr>
        <w:t xml:space="preserve"> or 4e(</w:t>
      </w:r>
      <w:proofErr w:type="spellStart"/>
      <w:r>
        <w:rPr>
          <w:rFonts w:ascii="Arial" w:eastAsia="SimSun" w:hAnsi="Arial" w:cs="Arial"/>
          <w:sz w:val="24"/>
          <w:lang w:eastAsia="zh-CN"/>
        </w:rPr>
        <w:t>i</w:t>
      </w:r>
      <w:proofErr w:type="spellEnd"/>
      <w:r>
        <w:rPr>
          <w:rFonts w:ascii="Arial" w:eastAsia="SimSun" w:hAnsi="Arial" w:cs="Arial"/>
          <w:sz w:val="24"/>
          <w:lang w:eastAsia="zh-CN"/>
        </w:rPr>
        <w:t>)(4)</w:t>
      </w:r>
      <w:r w:rsidRPr="00FE510A">
        <w:rPr>
          <w:rFonts w:ascii="Arial" w:eastAsia="SimSun" w:hAnsi="Arial" w:cs="Arial"/>
          <w:sz w:val="24"/>
          <w:lang w:eastAsia="zh-CN"/>
        </w:rPr>
        <w:t>, the move is considered to have been made.</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A player may stop his clock and start his opponent’s clock and request that his opponent adjust his piece(s), where any piece’s position is unclear.</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 xml:space="preserve">A player forfeits his right to a claim against his opponent’s violation of Article 4 of the FIDE Laws and this Article 4e once he subsequently touches his own piece on the chessboard or causes a piece in his Reserves to contact the chessboard. </w:t>
      </w:r>
    </w:p>
    <w:p w:rsidR="00820AE0" w:rsidRPr="00FE510A" w:rsidRDefault="00820AE0" w:rsidP="00820AE0">
      <w:pPr>
        <w:spacing w:after="120" w:line="252" w:lineRule="auto"/>
        <w:jc w:val="both"/>
        <w:rPr>
          <w:rFonts w:ascii="Arial" w:eastAsia="SimSun" w:hAnsi="Arial" w:cs="Arial"/>
          <w:sz w:val="24"/>
          <w:lang w:eastAsia="zh-CN"/>
        </w:rPr>
      </w:pPr>
    </w:p>
    <w:p w:rsidR="00820AE0" w:rsidRPr="00FE510A" w:rsidRDefault="00820AE0" w:rsidP="00820AE0">
      <w:pPr>
        <w:numPr>
          <w:ilvl w:val="0"/>
          <w:numId w:val="2"/>
        </w:numPr>
        <w:spacing w:after="120" w:line="252" w:lineRule="auto"/>
        <w:jc w:val="both"/>
        <w:rPr>
          <w:rFonts w:ascii="Arial" w:eastAsia="SimSun" w:hAnsi="Arial" w:cs="Arial"/>
          <w:sz w:val="24"/>
          <w:lang w:eastAsia="zh-CN"/>
        </w:rPr>
      </w:pPr>
      <w:r w:rsidRPr="00FE510A">
        <w:rPr>
          <w:rFonts w:ascii="Arial" w:eastAsia="SimSun" w:hAnsi="Arial" w:cs="Arial"/>
          <w:b/>
          <w:sz w:val="24"/>
          <w:lang w:eastAsia="zh-CN"/>
        </w:rPr>
        <w:t>Communication between team members</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No player shall physically move, touch or place any piece on the other board.</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lastRenderedPageBreak/>
        <w:t>No player shall point at any piece on the other board.</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Players are free to observe the other board.</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Players of the same team may not communicate verbally. They may only alert each other to any needs or messages with non-verbal communication. Once a player has got his team member’s attention, team members shall communicate only by pointing at the Transfer Communication Sheet (“TCS”).</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The TCS shall be placed in between the chessboards. The TCS shall include the symbols of each piece and messages that may be needed to communicate needs or directions between team members.</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The TCS in Fig 2 is a sample and may be subject to amendments by Tournament organisers. The TCS for a tournament shall be released no later than 1 week before that tournament.</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The TCS is not necessarily drawn to scale.</w:t>
      </w:r>
    </w:p>
    <w:tbl>
      <w:tblPr>
        <w:tblStyle w:val="TableGrid1"/>
        <w:tblW w:w="7161" w:type="dxa"/>
        <w:jc w:val="center"/>
        <w:tblInd w:w="8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61"/>
      </w:tblGrid>
      <w:tr w:rsidR="00820AE0" w:rsidRPr="00FE510A" w:rsidTr="004D4BF5">
        <w:trPr>
          <w:trHeight w:val="432"/>
          <w:jc w:val="center"/>
        </w:trPr>
        <w:tc>
          <w:tcPr>
            <w:tcW w:w="7161" w:type="dxa"/>
            <w:tcBorders>
              <w:top w:val="nil"/>
              <w:left w:val="nil"/>
              <w:bottom w:val="nil"/>
              <w:right w:val="nil"/>
            </w:tcBorders>
            <w:shd w:val="clear" w:color="auto" w:fill="D9D9D9"/>
            <w:vAlign w:val="center"/>
          </w:tcPr>
          <w:p w:rsidR="00820AE0" w:rsidRPr="00FE510A" w:rsidRDefault="00820AE0" w:rsidP="004D4BF5">
            <w:pPr>
              <w:spacing w:line="252" w:lineRule="auto"/>
              <w:jc w:val="center"/>
              <w:rPr>
                <w:rFonts w:ascii="Arial" w:hAnsi="Arial" w:cs="Arial"/>
                <w:sz w:val="28"/>
                <w:szCs w:val="16"/>
              </w:rPr>
            </w:pPr>
            <w:r w:rsidRPr="00FE510A">
              <w:rPr>
                <w:rFonts w:ascii="Arial" w:hAnsi="Arial" w:cs="Arial"/>
                <w:b/>
                <w:sz w:val="28"/>
                <w:szCs w:val="16"/>
              </w:rPr>
              <w:t xml:space="preserve">Sample Transfer Communication Sheet Layout </w:t>
            </w:r>
            <w:r w:rsidRPr="00FE510A">
              <w:rPr>
                <w:rFonts w:ascii="Arial" w:hAnsi="Arial" w:cs="Arial"/>
                <w:sz w:val="28"/>
                <w:szCs w:val="16"/>
              </w:rPr>
              <w:t>(Fig 2)</w:t>
            </w:r>
          </w:p>
        </w:tc>
      </w:tr>
      <w:tr w:rsidR="00820AE0" w:rsidRPr="00FE510A" w:rsidTr="004D4BF5">
        <w:trPr>
          <w:trHeight w:val="153"/>
          <w:jc w:val="center"/>
        </w:trPr>
        <w:tc>
          <w:tcPr>
            <w:tcW w:w="7161" w:type="dxa"/>
            <w:tcBorders>
              <w:top w:val="nil"/>
              <w:left w:val="nil"/>
              <w:bottom w:val="nil"/>
              <w:right w:val="nil"/>
            </w:tcBorders>
            <w:vAlign w:val="center"/>
          </w:tcPr>
          <w:p w:rsidR="00820AE0" w:rsidRPr="00FE510A" w:rsidRDefault="00820AE0" w:rsidP="004D4BF5">
            <w:pPr>
              <w:spacing w:line="252" w:lineRule="auto"/>
              <w:jc w:val="center"/>
              <w:rPr>
                <w:rFonts w:ascii="Arial" w:hAnsi="Arial" w:cs="Arial"/>
                <w:sz w:val="20"/>
                <w:szCs w:val="16"/>
              </w:rPr>
            </w:pPr>
            <w:r w:rsidRPr="00FE510A">
              <w:rPr>
                <w:rFonts w:ascii="Arial" w:hAnsi="Arial" w:cs="Arial"/>
                <w:noProof/>
                <w:sz w:val="20"/>
                <w:szCs w:val="16"/>
                <w:lang w:val="en-SG" w:eastAsia="zh-CN"/>
              </w:rPr>
              <w:lastRenderedPageBreak/>
              <w:drawing>
                <wp:inline distT="0" distB="0" distL="0" distR="0" wp14:anchorId="63588D64" wp14:editId="57351490">
                  <wp:extent cx="4518723" cy="6513195"/>
                  <wp:effectExtent l="0" t="0" r="2540" b="0"/>
                  <wp:docPr id="5" name="Picture 1" descr="T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png"/>
                          <pic:cNvPicPr/>
                        </pic:nvPicPr>
                        <pic:blipFill>
                          <a:blip r:embed="rId8"/>
                          <a:stretch>
                            <a:fillRect/>
                          </a:stretch>
                        </pic:blipFill>
                        <pic:spPr>
                          <a:xfrm>
                            <a:off x="0" y="0"/>
                            <a:ext cx="4519319" cy="6514055"/>
                          </a:xfrm>
                          <a:prstGeom prst="rect">
                            <a:avLst/>
                          </a:prstGeom>
                        </pic:spPr>
                      </pic:pic>
                    </a:graphicData>
                  </a:graphic>
                </wp:inline>
              </w:drawing>
            </w:r>
          </w:p>
        </w:tc>
      </w:tr>
    </w:tbl>
    <w:p w:rsidR="00820AE0" w:rsidRPr="00FE510A" w:rsidRDefault="00820AE0" w:rsidP="00820AE0">
      <w:pPr>
        <w:spacing w:after="120" w:line="252" w:lineRule="auto"/>
        <w:ind w:left="1080"/>
        <w:jc w:val="both"/>
        <w:rPr>
          <w:rFonts w:ascii="Arial" w:eastAsia="SimSun" w:hAnsi="Arial" w:cs="Arial"/>
          <w:sz w:val="24"/>
          <w:lang w:eastAsia="zh-CN"/>
        </w:rPr>
      </w:pPr>
    </w:p>
    <w:p w:rsidR="00820AE0" w:rsidRPr="00FE510A" w:rsidRDefault="00820AE0" w:rsidP="00820AE0">
      <w:pPr>
        <w:numPr>
          <w:ilvl w:val="0"/>
          <w:numId w:val="2"/>
        </w:numPr>
        <w:spacing w:after="120" w:line="252" w:lineRule="auto"/>
        <w:jc w:val="both"/>
        <w:rPr>
          <w:rFonts w:ascii="Arial" w:eastAsia="SimSun" w:hAnsi="Arial" w:cs="Arial"/>
          <w:sz w:val="24"/>
          <w:lang w:eastAsia="zh-CN"/>
        </w:rPr>
      </w:pPr>
      <w:r w:rsidRPr="00FE510A">
        <w:rPr>
          <w:rFonts w:ascii="Arial" w:eastAsia="SimSun" w:hAnsi="Arial" w:cs="Arial"/>
          <w:b/>
          <w:sz w:val="24"/>
          <w:lang w:eastAsia="zh-CN"/>
        </w:rPr>
        <w:t>Time Control</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Times New Roman"/>
          <w:sz w:val="24"/>
          <w:lang w:eastAsia="zh-CN"/>
        </w:rPr>
        <w:t>If a player wishes to stop the clock and call for an arbiter, he must cause both clocks to be stopped simultaneously.</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Times New Roman"/>
          <w:sz w:val="24"/>
          <w:lang w:eastAsia="zh-CN"/>
        </w:rPr>
        <w:t>A player or arbiter who wishes to resume the clock must cause both clocks to be resumed simultaneously.</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Times New Roman"/>
          <w:sz w:val="24"/>
          <w:lang w:eastAsia="zh-CN"/>
        </w:rPr>
        <w:t>If both flags have fallen and it is impossible to establish which flag fell first then, a draw shall be awarded.</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Times New Roman"/>
          <w:sz w:val="24"/>
          <w:lang w:eastAsia="zh-CN"/>
        </w:rPr>
        <w:t>If an irregularity occurs and/or the pieces have to be restored to a previous position, the arbiter shall use his best judgement to determine the times to be shown on the clocks. He shall also, if necessary, adjust the clock’s move counter.</w:t>
      </w:r>
    </w:p>
    <w:p w:rsidR="00820AE0" w:rsidRPr="00FE510A" w:rsidRDefault="00820AE0" w:rsidP="00820AE0">
      <w:pPr>
        <w:spacing w:after="120" w:line="252" w:lineRule="auto"/>
        <w:jc w:val="both"/>
        <w:rPr>
          <w:rFonts w:ascii="Arial" w:eastAsia="SimSun" w:hAnsi="Arial" w:cs="Arial"/>
          <w:sz w:val="24"/>
          <w:lang w:eastAsia="zh-CN"/>
        </w:rPr>
      </w:pPr>
    </w:p>
    <w:p w:rsidR="00820AE0" w:rsidRPr="00FE510A" w:rsidRDefault="00820AE0" w:rsidP="00820AE0">
      <w:pPr>
        <w:numPr>
          <w:ilvl w:val="0"/>
          <w:numId w:val="2"/>
        </w:numPr>
        <w:spacing w:after="120" w:line="252" w:lineRule="auto"/>
        <w:jc w:val="both"/>
        <w:rPr>
          <w:rFonts w:ascii="Arial" w:eastAsia="SimSun" w:hAnsi="Arial" w:cs="Arial"/>
          <w:sz w:val="24"/>
          <w:lang w:eastAsia="zh-CN"/>
        </w:rPr>
      </w:pPr>
      <w:r w:rsidRPr="00FE510A">
        <w:rPr>
          <w:rFonts w:ascii="Arial" w:eastAsia="SimSun" w:hAnsi="Arial" w:cs="Arial"/>
          <w:b/>
          <w:sz w:val="24"/>
          <w:lang w:eastAsia="zh-CN"/>
        </w:rPr>
        <w:lastRenderedPageBreak/>
        <w:t>The Completion of a Game.</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The game is won by the team whose opponents declare they resign. This immediately ends the game. A team is deemed to have resigned if at least one player thereof resigns.</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Times New Roman"/>
          <w:sz w:val="24"/>
          <w:lang w:eastAsia="zh-CN"/>
        </w:rPr>
        <w:t>The game is won by the team of which at least one player has checkmated his opponent’s king. This immediately ends the game, provided that the move producing the checkmate position was a legal move.</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b/>
          <w:sz w:val="24"/>
          <w:lang w:eastAsia="zh-CN"/>
        </w:rPr>
        <w:t>Toppling of Pieces</w:t>
      </w:r>
    </w:p>
    <w:p w:rsidR="00820AE0"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 xml:space="preserve">If a player topples any piece on the chessboard on his opponent’s time, </w:t>
      </w:r>
      <w:r w:rsidRPr="00F64ADA">
        <w:rPr>
          <w:rFonts w:ascii="Arial" w:eastAsia="SimSun" w:hAnsi="Arial" w:cs="Arial"/>
          <w:sz w:val="24"/>
          <w:lang w:eastAsia="zh-CN"/>
        </w:rPr>
        <w:t xml:space="preserve">his opponent will be awarded an immediate win upon a correct claim, unless the arbiter decides otherwise. </w:t>
      </w:r>
      <w:r>
        <w:rPr>
          <w:rFonts w:ascii="Arial" w:eastAsia="SimSun" w:hAnsi="Arial" w:cs="Arial"/>
          <w:sz w:val="24"/>
          <w:lang w:eastAsia="zh-CN"/>
        </w:rPr>
        <w:t xml:space="preserve">A player forfeits his </w:t>
      </w:r>
      <w:r w:rsidRPr="00F64ADA">
        <w:rPr>
          <w:rFonts w:ascii="Arial" w:eastAsia="SimSun" w:hAnsi="Arial" w:cs="Arial"/>
          <w:sz w:val="24"/>
          <w:lang w:eastAsia="zh-CN"/>
        </w:rPr>
        <w:t xml:space="preserve">right to claim </w:t>
      </w:r>
      <w:r>
        <w:rPr>
          <w:rFonts w:ascii="Arial" w:eastAsia="SimSun" w:hAnsi="Arial" w:cs="Arial"/>
          <w:sz w:val="24"/>
          <w:lang w:eastAsia="zh-CN"/>
        </w:rPr>
        <w:t xml:space="preserve">against his opponent’s violation of this Article </w:t>
      </w:r>
      <w:proofErr w:type="gramStart"/>
      <w:r>
        <w:rPr>
          <w:rFonts w:ascii="Arial" w:eastAsia="SimSun" w:hAnsi="Arial" w:cs="Arial"/>
          <w:sz w:val="24"/>
          <w:lang w:eastAsia="zh-CN"/>
        </w:rPr>
        <w:t>7c(</w:t>
      </w:r>
      <w:proofErr w:type="spellStart"/>
      <w:proofErr w:type="gramEnd"/>
      <w:r>
        <w:rPr>
          <w:rFonts w:ascii="Arial" w:eastAsia="SimSun" w:hAnsi="Arial" w:cs="Arial"/>
          <w:sz w:val="24"/>
          <w:lang w:eastAsia="zh-CN"/>
        </w:rPr>
        <w:t>i</w:t>
      </w:r>
      <w:proofErr w:type="spellEnd"/>
      <w:r>
        <w:rPr>
          <w:rFonts w:ascii="Arial" w:eastAsia="SimSun" w:hAnsi="Arial" w:cs="Arial"/>
          <w:sz w:val="24"/>
          <w:lang w:eastAsia="zh-CN"/>
        </w:rPr>
        <w:t xml:space="preserve">) once he </w:t>
      </w:r>
      <w:r w:rsidRPr="00F64ADA">
        <w:rPr>
          <w:rFonts w:ascii="Arial" w:eastAsia="SimSun" w:hAnsi="Arial" w:cs="Arial"/>
          <w:sz w:val="24"/>
          <w:lang w:eastAsia="zh-CN"/>
        </w:rPr>
        <w:t>makes his move</w:t>
      </w:r>
      <w:r w:rsidRPr="00FE510A">
        <w:rPr>
          <w:rFonts w:ascii="Arial" w:eastAsia="SimSun" w:hAnsi="Arial" w:cs="Arial"/>
          <w:sz w:val="24"/>
          <w:lang w:eastAsia="zh-CN"/>
        </w:rPr>
        <w:t>.</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If a player having the move topples his piece, he may immediately restore the position; the opponent may not claim an immediate win provided the position remains clear.</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If a player starts his opponent’s clock without restoring the position, his opponent may claim an immediate win.</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A player who may claim an immediate win by virtue of this Article 7c forfeits his right to a claim an immediate win once he subsequently touches his own piece on the chessboard or causes a piece in his Reserves to contact the chessboard, provided that his opponent can restore the position correctly.</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If, at the same time, a player checkmates his opponent’s king and his opponent on the other chessboard checkmates his team member’s king, the game shall be a draw.</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Times New Roman"/>
          <w:sz w:val="24"/>
          <w:lang w:eastAsia="zh-CN"/>
        </w:rPr>
        <w:t xml:space="preserve">The game is drawn upon agreement between </w:t>
      </w:r>
      <w:r w:rsidRPr="00FE510A">
        <w:rPr>
          <w:rFonts w:ascii="Arial" w:eastAsia="SimSun" w:hAnsi="Arial" w:cs="Times New Roman"/>
          <w:b/>
          <w:sz w:val="24"/>
          <w:lang w:eastAsia="zh-CN"/>
        </w:rPr>
        <w:t>both</w:t>
      </w:r>
      <w:r w:rsidRPr="00FE510A">
        <w:rPr>
          <w:rFonts w:ascii="Arial" w:eastAsia="SimSun" w:hAnsi="Arial" w:cs="Times New Roman"/>
          <w:sz w:val="24"/>
          <w:lang w:eastAsia="zh-CN"/>
        </w:rPr>
        <w:t xml:space="preserve"> sets of players during the game. This immediately ends the game. Drawn games shall be subject to Article 9.1b of the FIDE Laws.</w:t>
      </w:r>
    </w:p>
    <w:p w:rsidR="00820AE0" w:rsidRPr="00FE510A" w:rsidRDefault="00820AE0" w:rsidP="00820AE0">
      <w:pPr>
        <w:spacing w:after="120" w:line="252" w:lineRule="auto"/>
        <w:jc w:val="both"/>
        <w:rPr>
          <w:rFonts w:ascii="Arial" w:eastAsia="SimSun" w:hAnsi="Arial" w:cs="Arial"/>
          <w:sz w:val="24"/>
          <w:lang w:eastAsia="zh-CN"/>
        </w:rPr>
      </w:pPr>
    </w:p>
    <w:p w:rsidR="00820AE0" w:rsidRPr="00FE510A" w:rsidRDefault="00820AE0" w:rsidP="00820AE0">
      <w:pPr>
        <w:numPr>
          <w:ilvl w:val="0"/>
          <w:numId w:val="2"/>
        </w:numPr>
        <w:spacing w:after="120" w:line="252" w:lineRule="auto"/>
        <w:jc w:val="both"/>
        <w:rPr>
          <w:rFonts w:ascii="Arial" w:eastAsia="SimSun" w:hAnsi="Arial" w:cs="Arial"/>
          <w:sz w:val="24"/>
          <w:lang w:eastAsia="zh-CN"/>
        </w:rPr>
      </w:pPr>
      <w:r w:rsidRPr="00FE510A">
        <w:rPr>
          <w:rFonts w:ascii="Arial" w:eastAsia="SimSun" w:hAnsi="Arial" w:cs="Arial"/>
          <w:b/>
          <w:sz w:val="24"/>
          <w:lang w:eastAsia="zh-CN"/>
        </w:rPr>
        <w:t>Stalling</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A player may take as long as he wishes to make his move, provided that his allotted time has not expired (</w:t>
      </w:r>
      <w:proofErr w:type="spellStart"/>
      <w:r w:rsidRPr="00FE510A">
        <w:rPr>
          <w:rFonts w:ascii="Arial" w:eastAsia="SimSun" w:hAnsi="Arial" w:cs="Arial"/>
          <w:i/>
          <w:sz w:val="24"/>
          <w:lang w:eastAsia="zh-CN"/>
        </w:rPr>
        <w:t>ie</w:t>
      </w:r>
      <w:proofErr w:type="spellEnd"/>
      <w:r w:rsidRPr="00FE510A">
        <w:rPr>
          <w:rFonts w:ascii="Arial" w:eastAsia="SimSun" w:hAnsi="Arial" w:cs="Arial"/>
          <w:sz w:val="24"/>
          <w:lang w:eastAsia="zh-CN"/>
        </w:rPr>
        <w:t>, his flag has not fallen).</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Where both teams are stalling for time, the arbiter may be summoned to declare a win, in cases where it is certain that one party will eventually lose on time and position (</w:t>
      </w:r>
      <w:proofErr w:type="spellStart"/>
      <w:r w:rsidRPr="00FE510A">
        <w:rPr>
          <w:rFonts w:ascii="Arial" w:eastAsia="SimSun" w:hAnsi="Arial" w:cs="Arial"/>
          <w:i/>
          <w:sz w:val="24"/>
          <w:lang w:eastAsia="zh-CN"/>
        </w:rPr>
        <w:t>eg</w:t>
      </w:r>
      <w:proofErr w:type="spellEnd"/>
      <w:r w:rsidRPr="00FE510A">
        <w:rPr>
          <w:rFonts w:ascii="Arial" w:eastAsia="SimSun" w:hAnsi="Arial" w:cs="Arial"/>
          <w:sz w:val="24"/>
          <w:lang w:eastAsia="zh-CN"/>
        </w:rPr>
        <w:t>, both parties are stalling under a position of forced mate in one).</w:t>
      </w:r>
    </w:p>
    <w:p w:rsidR="00820AE0" w:rsidRPr="00FE510A" w:rsidRDefault="00820AE0" w:rsidP="00820AE0">
      <w:pPr>
        <w:spacing w:after="120" w:line="252" w:lineRule="auto"/>
        <w:jc w:val="both"/>
        <w:rPr>
          <w:rFonts w:ascii="Arial" w:eastAsia="SimSun" w:hAnsi="Arial" w:cs="Arial"/>
          <w:b/>
          <w:sz w:val="24"/>
          <w:lang w:eastAsia="zh-CN"/>
        </w:rPr>
      </w:pPr>
    </w:p>
    <w:p w:rsidR="00820AE0" w:rsidRPr="00FE510A" w:rsidRDefault="00820AE0" w:rsidP="00820AE0">
      <w:pPr>
        <w:spacing w:after="120" w:line="252" w:lineRule="auto"/>
        <w:jc w:val="both"/>
        <w:rPr>
          <w:rFonts w:ascii="Arial" w:eastAsia="SimSun" w:hAnsi="Arial" w:cs="Arial"/>
          <w:b/>
          <w:sz w:val="24"/>
          <w:lang w:eastAsia="zh-CN"/>
        </w:rPr>
      </w:pPr>
    </w:p>
    <w:p w:rsidR="00820AE0" w:rsidRPr="00FE510A" w:rsidRDefault="00820AE0" w:rsidP="00820AE0">
      <w:pPr>
        <w:numPr>
          <w:ilvl w:val="0"/>
          <w:numId w:val="2"/>
        </w:numPr>
        <w:spacing w:after="120" w:line="252" w:lineRule="auto"/>
        <w:jc w:val="both"/>
        <w:rPr>
          <w:rFonts w:ascii="Arial" w:eastAsia="SimSun" w:hAnsi="Arial" w:cs="Arial"/>
          <w:b/>
          <w:sz w:val="24"/>
          <w:lang w:eastAsia="zh-CN"/>
        </w:rPr>
      </w:pPr>
      <w:r w:rsidRPr="00FE510A">
        <w:rPr>
          <w:rFonts w:ascii="Arial" w:eastAsia="SimSun" w:hAnsi="Arial" w:cs="Times New Roman"/>
          <w:b/>
          <w:sz w:val="24"/>
          <w:lang w:eastAsia="zh-CN"/>
        </w:rPr>
        <w:t>Arbiter’s Powers and Summoning of Arbiters.</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 xml:space="preserve">Any team member may summon the Arbiter for purposes of dispute during the game by raising his hand. The team member may communicate his act of summoning the Arbiter to his partner, and </w:t>
      </w:r>
      <w:r w:rsidRPr="00FE510A">
        <w:rPr>
          <w:rFonts w:ascii="Arial" w:eastAsia="SimSun" w:hAnsi="Arial" w:cs="Arial"/>
          <w:b/>
          <w:sz w:val="24"/>
          <w:lang w:eastAsia="zh-CN"/>
        </w:rPr>
        <w:t>both</w:t>
      </w:r>
      <w:r w:rsidRPr="00FE510A">
        <w:rPr>
          <w:rFonts w:ascii="Arial" w:eastAsia="SimSun" w:hAnsi="Arial" w:cs="Arial"/>
          <w:sz w:val="24"/>
          <w:lang w:eastAsia="zh-CN"/>
        </w:rPr>
        <w:t xml:space="preserve"> clocks may be stopped until the Arbiter resolves the matter.</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Times New Roman"/>
          <w:sz w:val="24"/>
          <w:lang w:eastAsia="zh-CN"/>
        </w:rPr>
        <w:lastRenderedPageBreak/>
        <w:t>The Arbiter’s powers shall, in addition to those in Article 13 of the FIDE Laws, include:</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Times New Roman"/>
          <w:sz w:val="24"/>
          <w:lang w:eastAsia="zh-CN"/>
        </w:rPr>
        <w:t>Deciding the ownership of disputed piece(s) for purposes of the game.</w:t>
      </w:r>
    </w:p>
    <w:p w:rsidR="00820AE0" w:rsidRPr="00FE510A" w:rsidRDefault="00820AE0" w:rsidP="00820AE0">
      <w:pPr>
        <w:numPr>
          <w:ilvl w:val="2"/>
          <w:numId w:val="2"/>
        </w:numPr>
        <w:spacing w:after="120" w:line="252" w:lineRule="auto"/>
        <w:jc w:val="both"/>
        <w:rPr>
          <w:rFonts w:ascii="Arial" w:eastAsia="SimSun" w:hAnsi="Arial" w:cs="Arial"/>
          <w:sz w:val="24"/>
          <w:lang w:eastAsia="zh-CN"/>
        </w:rPr>
      </w:pPr>
      <w:r w:rsidRPr="00FE510A">
        <w:rPr>
          <w:rFonts w:ascii="Arial" w:eastAsia="SimSun" w:hAnsi="Arial" w:cs="Arial"/>
          <w:sz w:val="24"/>
          <w:lang w:eastAsia="zh-CN"/>
        </w:rPr>
        <w:t>Making any reasonably necessary decisions or penalties for purposes of settling disputes or observing a good playing environment.</w:t>
      </w:r>
    </w:p>
    <w:p w:rsidR="00820AE0" w:rsidRPr="00FE510A" w:rsidRDefault="00820AE0" w:rsidP="00820AE0">
      <w:pPr>
        <w:numPr>
          <w:ilvl w:val="1"/>
          <w:numId w:val="2"/>
        </w:numPr>
        <w:spacing w:after="120" w:line="252" w:lineRule="auto"/>
        <w:jc w:val="both"/>
        <w:rPr>
          <w:rFonts w:ascii="Arial" w:eastAsia="SimSun" w:hAnsi="Arial" w:cs="Arial"/>
          <w:sz w:val="24"/>
          <w:lang w:eastAsia="zh-CN"/>
        </w:rPr>
      </w:pPr>
      <w:r w:rsidRPr="00FE510A">
        <w:rPr>
          <w:rFonts w:ascii="Arial" w:eastAsia="SimSun" w:hAnsi="Arial" w:cs="Times New Roman"/>
          <w:sz w:val="24"/>
          <w:lang w:eastAsia="zh-CN"/>
        </w:rPr>
        <w:t>The Chief Arbiter’s interpretation of the FIDE laws and these Laws of Transfer Chess is final.</w:t>
      </w:r>
    </w:p>
    <w:p w:rsidR="00820AE0" w:rsidRPr="00FE510A" w:rsidRDefault="00820AE0" w:rsidP="00820AE0">
      <w:pPr>
        <w:spacing w:after="120" w:line="252" w:lineRule="auto"/>
        <w:jc w:val="both"/>
        <w:rPr>
          <w:rFonts w:ascii="Arial" w:eastAsia="SimSun" w:hAnsi="Arial" w:cs="Arial"/>
          <w:sz w:val="24"/>
          <w:lang w:eastAsia="zh-CN"/>
        </w:rPr>
      </w:pPr>
    </w:p>
    <w:p w:rsidR="00820AE0" w:rsidRPr="00FE510A" w:rsidRDefault="00820AE0" w:rsidP="00820AE0">
      <w:pPr>
        <w:spacing w:after="120" w:line="252" w:lineRule="auto"/>
        <w:jc w:val="center"/>
        <w:rPr>
          <w:rFonts w:ascii="Arial" w:eastAsia="SimSun" w:hAnsi="Arial" w:cs="Arial"/>
          <w:sz w:val="24"/>
          <w:lang w:eastAsia="zh-CN"/>
        </w:rPr>
      </w:pPr>
      <w:r w:rsidRPr="00FE510A">
        <w:rPr>
          <w:rFonts w:ascii="Arial" w:eastAsia="SimSun" w:hAnsi="Arial" w:cs="Arial"/>
          <w:sz w:val="24"/>
          <w:lang w:eastAsia="zh-CN"/>
        </w:rPr>
        <w:t>_______________</w:t>
      </w:r>
    </w:p>
    <w:p w:rsidR="00820AE0" w:rsidRPr="00FE510A" w:rsidRDefault="00820AE0" w:rsidP="00820AE0">
      <w:pPr>
        <w:spacing w:after="120" w:line="252" w:lineRule="auto"/>
        <w:jc w:val="both"/>
        <w:rPr>
          <w:rFonts w:ascii="Arial" w:eastAsia="SimSun" w:hAnsi="Arial" w:cs="Arial"/>
          <w:sz w:val="24"/>
          <w:lang w:eastAsia="zh-CN"/>
        </w:rPr>
      </w:pPr>
    </w:p>
    <w:p w:rsidR="00820AE0" w:rsidRPr="00FE510A" w:rsidRDefault="00820AE0" w:rsidP="00820AE0">
      <w:pPr>
        <w:spacing w:after="120" w:line="252" w:lineRule="auto"/>
        <w:jc w:val="both"/>
        <w:rPr>
          <w:rFonts w:ascii="Arial" w:eastAsia="SimSun" w:hAnsi="Arial" w:cs="Arial"/>
          <w:sz w:val="24"/>
          <w:lang w:eastAsia="zh-CN"/>
        </w:rPr>
      </w:pPr>
      <w:proofErr w:type="gramStart"/>
      <w:r w:rsidRPr="00FE510A">
        <w:rPr>
          <w:rFonts w:ascii="Arial" w:eastAsia="SimSun" w:hAnsi="Arial" w:cs="Arial"/>
          <w:b/>
          <w:sz w:val="24"/>
          <w:lang w:eastAsia="zh-CN"/>
        </w:rPr>
        <w:t>Drafted</w:t>
      </w:r>
      <w:r w:rsidRPr="00FE510A">
        <w:rPr>
          <w:rFonts w:ascii="Arial" w:eastAsia="SimSun" w:hAnsi="Arial" w:cs="Arial"/>
          <w:sz w:val="24"/>
          <w:lang w:eastAsia="zh-CN"/>
        </w:rPr>
        <w:t xml:space="preserve"> by </w:t>
      </w:r>
      <w:r w:rsidRPr="00FE510A">
        <w:rPr>
          <w:rFonts w:ascii="Arial" w:eastAsia="SimSun" w:hAnsi="Arial" w:cs="Arial"/>
          <w:smallCaps/>
          <w:sz w:val="24"/>
          <w:lang w:eastAsia="zh-CN"/>
        </w:rPr>
        <w:t>Chua</w:t>
      </w:r>
      <w:r w:rsidRPr="00FE510A">
        <w:rPr>
          <w:rFonts w:ascii="Arial" w:eastAsia="SimSun" w:hAnsi="Arial" w:cs="Arial"/>
          <w:sz w:val="24"/>
          <w:lang w:eastAsia="zh-CN"/>
        </w:rPr>
        <w:t xml:space="preserve"> Wei Yuan and Cyril </w:t>
      </w:r>
      <w:r w:rsidRPr="00FE510A">
        <w:rPr>
          <w:rFonts w:ascii="Arial" w:eastAsia="SimSun" w:hAnsi="Arial" w:cs="Arial"/>
          <w:smallCaps/>
          <w:sz w:val="24"/>
          <w:lang w:eastAsia="zh-CN"/>
        </w:rPr>
        <w:t>Chua</w:t>
      </w:r>
      <w:r w:rsidRPr="00FE510A">
        <w:rPr>
          <w:rFonts w:ascii="Arial" w:eastAsia="SimSun" w:hAnsi="Arial" w:cs="Arial"/>
          <w:sz w:val="24"/>
          <w:lang w:eastAsia="zh-CN"/>
        </w:rPr>
        <w:t xml:space="preserve"> for SMU </w:t>
      </w:r>
      <w:proofErr w:type="spellStart"/>
      <w:r w:rsidRPr="00FE510A">
        <w:rPr>
          <w:rFonts w:ascii="Arial" w:eastAsia="SimSun" w:hAnsi="Arial" w:cs="Arial"/>
          <w:sz w:val="24"/>
          <w:lang w:eastAsia="zh-CN"/>
        </w:rPr>
        <w:t>MindSports</w:t>
      </w:r>
      <w:proofErr w:type="spellEnd"/>
      <w:r w:rsidRPr="00FE510A">
        <w:rPr>
          <w:rFonts w:ascii="Arial" w:eastAsia="SimSun" w:hAnsi="Arial" w:cs="Arial"/>
          <w:sz w:val="24"/>
          <w:lang w:eastAsia="zh-CN"/>
        </w:rPr>
        <w:t>.</w:t>
      </w:r>
      <w:proofErr w:type="gramEnd"/>
    </w:p>
    <w:p w:rsidR="00820AE0" w:rsidRPr="00FE510A" w:rsidRDefault="00820AE0" w:rsidP="00820AE0">
      <w:pPr>
        <w:spacing w:after="120" w:line="252" w:lineRule="auto"/>
        <w:jc w:val="both"/>
        <w:rPr>
          <w:rFonts w:ascii="Arial" w:eastAsia="SimSun" w:hAnsi="Arial" w:cs="Arial"/>
          <w:sz w:val="24"/>
          <w:lang w:eastAsia="zh-CN"/>
        </w:rPr>
      </w:pPr>
      <w:proofErr w:type="gramStart"/>
      <w:r w:rsidRPr="00FE510A">
        <w:rPr>
          <w:rFonts w:ascii="Arial" w:eastAsia="SimSun" w:hAnsi="Arial" w:cs="Arial"/>
          <w:b/>
          <w:sz w:val="24"/>
          <w:lang w:eastAsia="zh-CN"/>
        </w:rPr>
        <w:t>Ratified</w:t>
      </w:r>
      <w:r w:rsidRPr="00FE510A">
        <w:rPr>
          <w:rFonts w:ascii="Arial" w:eastAsia="SimSun" w:hAnsi="Arial" w:cs="Arial"/>
          <w:sz w:val="24"/>
          <w:lang w:eastAsia="zh-CN"/>
        </w:rPr>
        <w:t xml:space="preserve"> by IM Jason </w:t>
      </w:r>
      <w:proofErr w:type="spellStart"/>
      <w:r w:rsidRPr="00FE510A">
        <w:rPr>
          <w:rFonts w:ascii="Arial" w:eastAsia="SimSun" w:hAnsi="Arial" w:cs="Arial"/>
          <w:smallCaps/>
          <w:sz w:val="24"/>
          <w:lang w:eastAsia="zh-CN"/>
        </w:rPr>
        <w:t>Goh</w:t>
      </w:r>
      <w:proofErr w:type="spellEnd"/>
      <w:r w:rsidRPr="00FE510A">
        <w:rPr>
          <w:rFonts w:ascii="Arial" w:eastAsia="SimSun" w:hAnsi="Arial" w:cs="Arial"/>
          <w:sz w:val="24"/>
          <w:lang w:eastAsia="zh-CN"/>
        </w:rPr>
        <w:t xml:space="preserve"> and WFM Victoria </w:t>
      </w:r>
      <w:r w:rsidRPr="00FE510A">
        <w:rPr>
          <w:rFonts w:ascii="Arial" w:eastAsia="SimSun" w:hAnsi="Arial" w:cs="Arial"/>
          <w:smallCaps/>
          <w:sz w:val="24"/>
          <w:lang w:eastAsia="zh-CN"/>
        </w:rPr>
        <w:t>Chan</w:t>
      </w:r>
      <w:r w:rsidRPr="00FE510A">
        <w:rPr>
          <w:rFonts w:ascii="Arial" w:eastAsia="SimSun" w:hAnsi="Arial" w:cs="Arial"/>
          <w:sz w:val="24"/>
          <w:lang w:eastAsia="zh-CN"/>
        </w:rPr>
        <w:t xml:space="preserve"> (Championship Directors) for the 1</w:t>
      </w:r>
      <w:r w:rsidRPr="00FE510A">
        <w:rPr>
          <w:rFonts w:ascii="Arial" w:eastAsia="SimSun" w:hAnsi="Arial" w:cs="Arial"/>
          <w:sz w:val="24"/>
          <w:vertAlign w:val="superscript"/>
          <w:lang w:eastAsia="zh-CN"/>
        </w:rPr>
        <w:t>st</w:t>
      </w:r>
      <w:r w:rsidRPr="00FE510A">
        <w:rPr>
          <w:rFonts w:ascii="Arial" w:eastAsia="SimSun" w:hAnsi="Arial" w:cs="Arial"/>
          <w:sz w:val="24"/>
          <w:lang w:eastAsia="zh-CN"/>
        </w:rPr>
        <w:t xml:space="preserve"> National Transfer Chess Championship.</w:t>
      </w:r>
      <w:proofErr w:type="gramEnd"/>
    </w:p>
    <w:p w:rsidR="00820AE0" w:rsidRPr="00FE510A" w:rsidRDefault="00820AE0" w:rsidP="00820AE0">
      <w:pPr>
        <w:spacing w:after="120" w:line="252" w:lineRule="auto"/>
        <w:jc w:val="both"/>
        <w:rPr>
          <w:rFonts w:ascii="Arial" w:eastAsia="SimSun" w:hAnsi="Arial" w:cs="Arial"/>
          <w:b/>
          <w:sz w:val="24"/>
          <w:lang w:eastAsia="zh-CN"/>
        </w:rPr>
      </w:pPr>
      <w:r>
        <w:rPr>
          <w:rFonts w:ascii="Arial" w:eastAsia="SimSun" w:hAnsi="Arial" w:cs="Arial"/>
          <w:b/>
          <w:sz w:val="24"/>
          <w:lang w:eastAsia="zh-CN"/>
        </w:rPr>
        <w:t>Version 2.3</w:t>
      </w:r>
      <w:r w:rsidRPr="00FE510A">
        <w:rPr>
          <w:rFonts w:ascii="Arial" w:eastAsia="SimSun" w:hAnsi="Arial" w:cs="Arial"/>
          <w:b/>
          <w:sz w:val="24"/>
          <w:lang w:eastAsia="zh-CN"/>
        </w:rPr>
        <w:t xml:space="preserve">, correct as of Friday, </w:t>
      </w:r>
      <w:r>
        <w:rPr>
          <w:rFonts w:ascii="Arial" w:eastAsia="SimSun" w:hAnsi="Arial" w:cs="Arial"/>
          <w:b/>
          <w:sz w:val="24"/>
          <w:lang w:eastAsia="zh-CN"/>
        </w:rPr>
        <w:t xml:space="preserve">25 </w:t>
      </w:r>
      <w:r w:rsidRPr="00FE510A">
        <w:rPr>
          <w:rFonts w:ascii="Arial" w:eastAsia="SimSun" w:hAnsi="Arial" w:cs="Arial"/>
          <w:b/>
          <w:sz w:val="24"/>
          <w:lang w:eastAsia="zh-CN"/>
        </w:rPr>
        <w:t>January 2013.</w:t>
      </w:r>
    </w:p>
    <w:p w:rsidR="00820AE0" w:rsidRPr="00FE510A" w:rsidRDefault="00820AE0" w:rsidP="00820AE0">
      <w:pPr>
        <w:spacing w:line="252" w:lineRule="auto"/>
        <w:rPr>
          <w:rFonts w:ascii="Arial" w:eastAsia="SimSun" w:hAnsi="Arial" w:cs="Times New Roman"/>
          <w:sz w:val="24"/>
          <w:lang w:eastAsia="zh-CN"/>
        </w:rPr>
      </w:pPr>
      <w:proofErr w:type="gramStart"/>
      <w:r w:rsidRPr="00FE510A">
        <w:rPr>
          <w:rFonts w:ascii="Arial" w:eastAsia="SimSun" w:hAnsi="Arial" w:cs="Arial"/>
          <w:sz w:val="24"/>
          <w:lang w:eastAsia="zh-CN"/>
        </w:rPr>
        <w:t xml:space="preserve">© 2012–2013 </w:t>
      </w:r>
      <w:r w:rsidRPr="00FE510A">
        <w:rPr>
          <w:rFonts w:ascii="Arial" w:eastAsia="SimSun" w:hAnsi="Arial" w:cs="Arial"/>
          <w:smallCaps/>
          <w:sz w:val="24"/>
          <w:lang w:eastAsia="zh-CN"/>
        </w:rPr>
        <w:t>Chua</w:t>
      </w:r>
      <w:r w:rsidRPr="00FE510A">
        <w:rPr>
          <w:rFonts w:ascii="Arial" w:eastAsia="SimSun" w:hAnsi="Arial" w:cs="Arial"/>
          <w:sz w:val="24"/>
          <w:lang w:eastAsia="zh-CN"/>
        </w:rPr>
        <w:t xml:space="preserve"> Wei Yuan and Cyril </w:t>
      </w:r>
      <w:r w:rsidRPr="00FE510A">
        <w:rPr>
          <w:rFonts w:ascii="Arial" w:eastAsia="SimSun" w:hAnsi="Arial" w:cs="Arial"/>
          <w:smallCaps/>
          <w:sz w:val="24"/>
          <w:lang w:eastAsia="zh-CN"/>
        </w:rPr>
        <w:t>Chua.</w:t>
      </w:r>
      <w:proofErr w:type="gramEnd"/>
    </w:p>
    <w:p w:rsidR="00820AE0" w:rsidRPr="00FE510A" w:rsidRDefault="00820AE0" w:rsidP="00820AE0">
      <w:pPr>
        <w:spacing w:line="252" w:lineRule="auto"/>
        <w:rPr>
          <w:rFonts w:ascii="Arial" w:eastAsia="SimSun" w:hAnsi="Arial" w:cs="Times New Roman"/>
          <w:lang w:eastAsia="zh-CN"/>
        </w:rPr>
      </w:pPr>
    </w:p>
    <w:p w:rsidR="00820AE0" w:rsidRPr="006822E5" w:rsidRDefault="00820AE0" w:rsidP="00820AE0">
      <w:pPr>
        <w:rPr>
          <w:rFonts w:ascii="Helvetica Neue" w:hAnsi="Helvetica Neue"/>
          <w:b/>
          <w:bCs/>
        </w:rPr>
      </w:pPr>
    </w:p>
    <w:p w:rsidR="00A41066" w:rsidRPr="00820AE0" w:rsidRDefault="00A41066" w:rsidP="00820AE0"/>
    <w:sectPr w:rsidR="00A41066" w:rsidRPr="00820AE0" w:rsidSect="00740A4D">
      <w:pgSz w:w="11900" w:h="16840"/>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Light">
    <w:altName w:val="Microsoft YaHei"/>
    <w:charset w:val="00"/>
    <w:family w:val="auto"/>
    <w:pitch w:val="variable"/>
    <w:sig w:usb0="00000001" w:usb1="0000000A" w:usb2="00000000" w:usb3="00000000" w:csb0="00000007"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B4E8C"/>
    <w:multiLevelType w:val="hybridMultilevel"/>
    <w:tmpl w:val="CD3CEF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5A8298A"/>
    <w:multiLevelType w:val="hybridMultilevel"/>
    <w:tmpl w:val="CD3CEF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E0"/>
    <w:rsid w:val="00820AE0"/>
    <w:rsid w:val="00A4106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E0"/>
    <w:pPr>
      <w:spacing w:after="0" w:line="240" w:lineRule="auto"/>
    </w:pPr>
    <w:rPr>
      <w:rFonts w:ascii="Helvetica Neue Light" w:eastAsiaTheme="majorEastAsia" w:hAnsi="Helvetica Neue Light" w:cstheme="majorBid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0AE0"/>
    <w:pPr>
      <w:pBdr>
        <w:bottom w:val="single" w:sz="4" w:space="1" w:color="auto"/>
      </w:pBdr>
      <w:spacing w:before="240" w:after="120"/>
      <w:contextualSpacing/>
      <w:jc w:val="center"/>
    </w:pPr>
    <w:rPr>
      <w:rFonts w:ascii="Helvetica Neue" w:hAnsi="Helvetica Neue"/>
      <w:b/>
      <w:smallCaps/>
      <w:sz w:val="52"/>
      <w:szCs w:val="52"/>
    </w:rPr>
  </w:style>
  <w:style w:type="character" w:customStyle="1" w:styleId="TitleChar">
    <w:name w:val="Title Char"/>
    <w:basedOn w:val="DefaultParagraphFont"/>
    <w:link w:val="Title"/>
    <w:uiPriority w:val="10"/>
    <w:rsid w:val="00820AE0"/>
    <w:rPr>
      <w:rFonts w:ascii="Helvetica Neue" w:eastAsiaTheme="majorEastAsia" w:hAnsi="Helvetica Neue" w:cstheme="majorBidi"/>
      <w:b/>
      <w:smallCaps/>
      <w:sz w:val="52"/>
      <w:szCs w:val="52"/>
      <w:lang w:val="en-GB" w:eastAsia="en-US"/>
    </w:rPr>
  </w:style>
  <w:style w:type="table" w:customStyle="1" w:styleId="TableGrid1">
    <w:name w:val="Table Grid1"/>
    <w:basedOn w:val="TableNormal"/>
    <w:next w:val="TableGrid"/>
    <w:uiPriority w:val="59"/>
    <w:rsid w:val="00820AE0"/>
    <w:pPr>
      <w:spacing w:after="0" w:line="240" w:lineRule="auto"/>
    </w:pPr>
    <w:rPr>
      <w:rFonts w:ascii="Arial" w:eastAsia="SimSun" w:hAnsi="Arial"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20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0AE0"/>
    <w:rPr>
      <w:rFonts w:ascii="Tahoma" w:hAnsi="Tahoma" w:cs="Tahoma"/>
      <w:sz w:val="16"/>
      <w:szCs w:val="16"/>
    </w:rPr>
  </w:style>
  <w:style w:type="character" w:customStyle="1" w:styleId="BalloonTextChar">
    <w:name w:val="Balloon Text Char"/>
    <w:basedOn w:val="DefaultParagraphFont"/>
    <w:link w:val="BalloonText"/>
    <w:uiPriority w:val="99"/>
    <w:semiHidden/>
    <w:rsid w:val="00820AE0"/>
    <w:rPr>
      <w:rFonts w:ascii="Tahoma" w:eastAsiaTheme="majorEastAsi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E0"/>
    <w:pPr>
      <w:spacing w:after="0" w:line="240" w:lineRule="auto"/>
    </w:pPr>
    <w:rPr>
      <w:rFonts w:ascii="Helvetica Neue Light" w:eastAsiaTheme="majorEastAsia" w:hAnsi="Helvetica Neue Light" w:cstheme="majorBid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0AE0"/>
    <w:pPr>
      <w:pBdr>
        <w:bottom w:val="single" w:sz="4" w:space="1" w:color="auto"/>
      </w:pBdr>
      <w:spacing w:before="240" w:after="120"/>
      <w:contextualSpacing/>
      <w:jc w:val="center"/>
    </w:pPr>
    <w:rPr>
      <w:rFonts w:ascii="Helvetica Neue" w:hAnsi="Helvetica Neue"/>
      <w:b/>
      <w:smallCaps/>
      <w:sz w:val="52"/>
      <w:szCs w:val="52"/>
    </w:rPr>
  </w:style>
  <w:style w:type="character" w:customStyle="1" w:styleId="TitleChar">
    <w:name w:val="Title Char"/>
    <w:basedOn w:val="DefaultParagraphFont"/>
    <w:link w:val="Title"/>
    <w:uiPriority w:val="10"/>
    <w:rsid w:val="00820AE0"/>
    <w:rPr>
      <w:rFonts w:ascii="Helvetica Neue" w:eastAsiaTheme="majorEastAsia" w:hAnsi="Helvetica Neue" w:cstheme="majorBidi"/>
      <w:b/>
      <w:smallCaps/>
      <w:sz w:val="52"/>
      <w:szCs w:val="52"/>
      <w:lang w:val="en-GB" w:eastAsia="en-US"/>
    </w:rPr>
  </w:style>
  <w:style w:type="table" w:customStyle="1" w:styleId="TableGrid1">
    <w:name w:val="Table Grid1"/>
    <w:basedOn w:val="TableNormal"/>
    <w:next w:val="TableGrid"/>
    <w:uiPriority w:val="59"/>
    <w:rsid w:val="00820AE0"/>
    <w:pPr>
      <w:spacing w:after="0" w:line="240" w:lineRule="auto"/>
    </w:pPr>
    <w:rPr>
      <w:rFonts w:ascii="Arial" w:eastAsia="SimSun" w:hAnsi="Arial"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20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0AE0"/>
    <w:rPr>
      <w:rFonts w:ascii="Tahoma" w:hAnsi="Tahoma" w:cs="Tahoma"/>
      <w:sz w:val="16"/>
      <w:szCs w:val="16"/>
    </w:rPr>
  </w:style>
  <w:style w:type="character" w:customStyle="1" w:styleId="BalloonTextChar">
    <w:name w:val="Balloon Text Char"/>
    <w:basedOn w:val="DefaultParagraphFont"/>
    <w:link w:val="BalloonText"/>
    <w:uiPriority w:val="99"/>
    <w:semiHidden/>
    <w:rsid w:val="00820AE0"/>
    <w:rPr>
      <w:rFonts w:ascii="Tahoma" w:eastAsiaTheme="majorEastAsi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de.com/FIDE/handbook/LawsOfChes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LEUNG Weiwen</dc:creator>
  <cp:lastModifiedBy>LEUNG Weiwen</cp:lastModifiedBy>
  <cp:revision>1</cp:revision>
  <dcterms:created xsi:type="dcterms:W3CDTF">2013-02-04T15:05:00Z</dcterms:created>
  <dcterms:modified xsi:type="dcterms:W3CDTF">2013-02-04T15:06:00Z</dcterms:modified>
</cp:coreProperties>
</file>